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Arial"/>
          <w:sz w:val="28"/>
          <w:szCs w:val="28"/>
        </w:rPr>
      </w:pPr>
      <w:r>
        <w:rPr>
          <w:rFonts w:hint="eastAsia" w:ascii="黑体" w:hAnsi="宋体" w:eastAsia="黑体" w:cs="Arial"/>
          <w:sz w:val="28"/>
          <w:szCs w:val="28"/>
        </w:rPr>
        <w:t>附件：眉山市彭山区中医医院医用耗材招标清单</w:t>
      </w:r>
    </w:p>
    <w:tbl>
      <w:tblPr>
        <w:tblStyle w:val="2"/>
        <w:tblW w:w="10548" w:type="dxa"/>
        <w:tblInd w:w="-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709"/>
        <w:gridCol w:w="2551"/>
        <w:gridCol w:w="241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术必泰洗手消毒液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1000ml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成都消毒研究所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耦合剂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天津南开区成信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一次性使用手术衣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120*125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新乡华西卫材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可吸收缝线（双针双线）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2.0  4.0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南通华利康医疗器械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一次性使用袋式输液器 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DS-A1-J250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一次性使用静脉输液针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0.7*25  TWLB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一次性使用输液器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0.55*20 TWLB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一次性使用输液器（双插）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0.7*25TWLB IS-G1-T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一次性使用输液器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S07855/Y75 0.55*20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一次性使用输液器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S07807/Y75 0.7*25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1ml 0.45*16 Rw-sb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2ml 0.55*20 Rw-Lb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5ml 0.7*32 Tw-Lb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10ml 1.2*30 Tw-Lb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20ml 1.2*31 Tw-Lb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30ml 1.2*30 Tw-Lb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一次性使用无菌注射器 带针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50ml 1.2*30 Tw-sb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一次性输液加温器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壹袋式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南昌市康众康复器材厂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医用棉签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M20 2.2*110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新津事丰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一次性使用无菌换药包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HYB-I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山东威高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高温湿化瓶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浙江瑞康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一次性使用大隐静脉抽剥器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IMC-15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苏州爱瑞德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胰岛素泵用一次性使用无菌注射组件（输液针）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分离型 7mm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珠海福尼亚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胰岛素泵用一次性使用无菌注射组件（存储器）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30ml-B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珠海福尼亚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新生儿光疗防护眼罩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安泰隆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血糖试纸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GS300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华广生技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医用可吸收外科缝线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GC-317NC-1 2/OU.S.P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泰科曼远东国际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医用可吸收外科缝线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GC-311NC3/OU.S.P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泰科曼远东国际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可吸收外科缝线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1# 60cm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山东博达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可吸收止血结扎夹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杭州圣石科技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硅胶四角绑带（带环扣）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YZB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台湾彦大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医用无菌保护套(C型臂套)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40*cm*40cm*67cm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浙江淳安人和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黑体" w:hAnsi="宋体" w:eastAsia="黑体" w:cs="Arial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1649"/>
    <w:rsid w:val="06061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2019-07-25T06:47:00Z</dcterms:created>
  <dc:creator>杏林</dc:creator>
  <cp:lastModifiedBy>杏林</cp:lastModifiedBy>
  <dcterms:modified xsi:type="dcterms:W3CDTF">2019-07-25T06:48:11Z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