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bookmarkStart w:id="2" w:name="_GoBack"/>
      <w:bookmarkEnd w:id="2"/>
      <w:r>
        <w:rPr>
          <w:rFonts w:hint="eastAsia"/>
          <w:b/>
          <w:sz w:val="30"/>
          <w:szCs w:val="30"/>
        </w:rPr>
        <w:t>电子鼻咽喉镜技术参数</w:t>
      </w:r>
    </w:p>
    <w:p>
      <w:pPr>
        <w:rPr>
          <w:rFonts w:hint="eastAsia"/>
          <w:b/>
          <w:sz w:val="24"/>
        </w:rPr>
      </w:pPr>
      <w:r>
        <w:rPr>
          <w:rFonts w:hint="eastAsia"/>
          <w:b/>
          <w:sz w:val="24"/>
        </w:rPr>
        <w:t>总体要求：</w:t>
      </w:r>
    </w:p>
    <w:p>
      <w:pPr>
        <w:rPr>
          <w:rFonts w:hint="eastAsia"/>
        </w:rPr>
      </w:pPr>
      <w:r>
        <w:rPr>
          <w:rFonts w:hint="eastAsia"/>
        </w:rPr>
        <w:t>1．在成都设有厂家办事处及维修站。</w:t>
      </w:r>
    </w:p>
    <w:p>
      <w:pPr>
        <w:rPr>
          <w:rFonts w:hint="eastAsia"/>
        </w:rPr>
      </w:pPr>
      <w:r>
        <w:rPr>
          <w:rFonts w:hint="eastAsia"/>
        </w:rPr>
        <w:t xml:space="preserve">2．所投产品在四川省内有至少三家及以上的三甲医院用户。 </w:t>
      </w:r>
    </w:p>
    <w:p>
      <w:pPr>
        <w:rPr>
          <w:rFonts w:hint="eastAsia"/>
        </w:rPr>
      </w:pPr>
    </w:p>
    <w:p>
      <w:pPr>
        <w:numPr>
          <w:ilvl w:val="0"/>
          <w:numId w:val="1"/>
        </w:numPr>
        <w:rPr>
          <w:rFonts w:hint="eastAsia"/>
          <w:b/>
          <w:sz w:val="24"/>
        </w:rPr>
      </w:pPr>
      <w:r>
        <w:rPr>
          <w:rFonts w:hint="eastAsia"/>
          <w:b/>
          <w:sz w:val="24"/>
        </w:rPr>
        <w:t>摄像系统（原装进口）</w:t>
      </w:r>
    </w:p>
    <w:p>
      <w:pPr>
        <w:rPr>
          <w:rFonts w:hint="eastAsia"/>
        </w:rPr>
      </w:pPr>
      <w:r>
        <w:rPr>
          <w:rFonts w:hint="eastAsia"/>
        </w:rPr>
        <w:t>数量：1台</w:t>
      </w:r>
    </w:p>
    <w:p>
      <w:r>
        <w:rPr>
          <w:rFonts w:hint="eastAsia"/>
        </w:rPr>
        <w:t>1．</w:t>
      </w:r>
      <w:r>
        <w:rPr>
          <w:rFonts w:hint="eastAsia"/>
        </w:rPr>
        <w:sym w:font="Wingdings" w:char="F0AB"/>
      </w:r>
      <w:r>
        <w:rPr>
          <w:rFonts w:hint="eastAsia"/>
        </w:rPr>
        <w:t>摄像系统主机可兼容高清电子鼻咽喉镜、纤维鼻咽喉镜、鼻窦镜、吼镜、电子支气管镜、电子胆道镜、电子膀胱镜、电子胃肠镜等各类电子镜、光学视管、各类纤维镜，同品牌以上产品均可以在国内销售；</w:t>
      </w:r>
    </w:p>
    <w:p>
      <w:pPr>
        <w:rPr>
          <w:rFonts w:hint="eastAsia"/>
        </w:rPr>
      </w:pPr>
      <w:r>
        <w:rPr>
          <w:rFonts w:hint="eastAsia"/>
        </w:rPr>
        <w:t>2．</w:t>
      </w:r>
      <w:r>
        <w:rPr>
          <w:rFonts w:hint="eastAsia"/>
        </w:rPr>
        <w:sym w:font="Wingdings" w:char="F0AB"/>
      </w:r>
      <w:r>
        <w:rPr>
          <w:rFonts w:hint="eastAsia"/>
        </w:rPr>
        <w:t>摄像系统主机最高支持1080P全高清输出；</w:t>
      </w:r>
    </w:p>
    <w:p>
      <w:r>
        <w:rPr>
          <w:rFonts w:hint="eastAsia"/>
        </w:rPr>
        <w:t>3．</w:t>
      </w:r>
      <w:r>
        <w:rPr>
          <w:rFonts w:hint="eastAsia"/>
        </w:rPr>
        <w:sym w:font="Wingdings" w:char="F0AB"/>
      </w:r>
      <w:r>
        <w:rPr>
          <w:rFonts w:hint="eastAsia"/>
        </w:rPr>
        <w:t>NBI窄带光成像功能，可协清晰观察IPCL形态以及毛细血管网走向，协助鼻咽喉早癌筛查、诊断以及治疗时确定病变组织边缘。</w:t>
      </w:r>
    </w:p>
    <w:p/>
    <w:p>
      <w:r>
        <w:rPr>
          <w:rFonts w:hint="eastAsia"/>
        </w:rPr>
        <w:t>4．HDTV信号输出分为：（1）模拟信号高清输出：RGB 或 YPbPr输出端口可供　　　　　　　　　　使用；（2）数字信号高清输出：HD/SDI、DVI；</w:t>
      </w:r>
    </w:p>
    <w:p>
      <w:r>
        <w:rPr>
          <w:rFonts w:hint="eastAsia"/>
        </w:rPr>
        <w:t>5．SDTV 信号输出：复合视频信号、 Y/C；</w:t>
      </w:r>
    </w:p>
    <w:p>
      <w:r>
        <w:rPr>
          <w:rFonts w:hint="eastAsia"/>
        </w:rPr>
        <w:t>6．可实现多种色彩调节，红色调节±8，蓝色调节±8，色度调节±8；</w:t>
      </w:r>
    </w:p>
    <w:p>
      <w:r>
        <w:rPr>
          <w:rFonts w:hint="eastAsia"/>
        </w:rPr>
        <w:t>7．具有自动增益控制，当内镜先端距离需要观察的物体较远，光线不足时，图像可以被电子增强；</w:t>
      </w:r>
    </w:p>
    <w:p>
      <w:r>
        <w:rPr>
          <w:rFonts w:hint="eastAsia"/>
        </w:rPr>
        <w:t>8．可将对比度设定为N、H、L中的一种；N为普通图像；H与普通图像相比，暗的区域更暗，亮的区域更亮；L亮的区域变暗，暗的区域变亮；</w:t>
      </w:r>
    </w:p>
    <w:p>
      <w:r>
        <w:rPr>
          <w:rFonts w:hint="eastAsia"/>
        </w:rPr>
        <w:t>9．具有降噪功能，图像处理过程中自动降噪；</w:t>
      </w:r>
    </w:p>
    <w:p>
      <w:r>
        <w:rPr>
          <w:rFonts w:hint="eastAsia"/>
        </w:rPr>
        <w:t>10．测光模式具有峰值测光和平均测光两种；</w:t>
      </w:r>
    </w:p>
    <w:p>
      <w:r>
        <w:rPr>
          <w:rFonts w:hint="eastAsia"/>
        </w:rPr>
        <w:t>11．图像的形态和边缘可以被电子增强，以增加图像的锐度；根据用户的设定，可以选择构造强调或者轮廓强调。图像强调模式有1、2、3三种模式可以选择。</w:t>
      </w:r>
    </w:p>
    <w:p>
      <w:pPr>
        <w:rPr>
          <w:rFonts w:hint="eastAsia"/>
        </w:rPr>
      </w:pPr>
      <w:r>
        <w:rPr>
          <w:rFonts w:hint="eastAsia"/>
        </w:rPr>
        <w:t>12．*LED光源内置于摄像主机中，节能环保；</w:t>
      </w:r>
    </w:p>
    <w:p>
      <w:pPr>
        <w:rPr>
          <w:rFonts w:hint="eastAsia"/>
        </w:rPr>
      </w:pPr>
    </w:p>
    <w:p>
      <w:pPr>
        <w:rPr>
          <w:b/>
        </w:rPr>
      </w:pPr>
      <w:r>
        <w:rPr>
          <w:rFonts w:hint="eastAsia"/>
          <w:b/>
        </w:rPr>
        <w:t>二、电子鼻咽喉镜</w:t>
      </w:r>
    </w:p>
    <w:p>
      <w:r>
        <w:rPr>
          <w:rFonts w:hint="eastAsia"/>
        </w:rPr>
        <w:t>数量：1根</w:t>
      </w:r>
    </w:p>
    <w:p>
      <w:r>
        <w:rPr>
          <w:rFonts w:hint="eastAsia"/>
        </w:rPr>
        <w:t>1、视野范围：≧90度；</w:t>
      </w:r>
    </w:p>
    <w:p>
      <w:r>
        <w:rPr>
          <w:rFonts w:hint="eastAsia"/>
        </w:rPr>
        <w:t>2、景深距离2～40mm；</w:t>
      </w:r>
    </w:p>
    <w:p>
      <w:r>
        <w:rPr>
          <w:rFonts w:hint="eastAsia"/>
        </w:rPr>
        <w:t>*3、先端部外径：4.8mm；</w:t>
      </w:r>
    </w:p>
    <w:p>
      <w:r>
        <w:rPr>
          <w:rFonts w:hint="eastAsia"/>
        </w:rPr>
        <w:t>*4、插入部外径：4.9mm；</w:t>
      </w:r>
    </w:p>
    <w:p>
      <w:r>
        <w:rPr>
          <w:rFonts w:hint="eastAsia"/>
        </w:rPr>
        <w:t>5、弯曲部角度：向上：130度；向下：130度；</w:t>
      </w:r>
    </w:p>
    <w:p>
      <w:r>
        <w:rPr>
          <w:rFonts w:hint="eastAsia"/>
        </w:rPr>
        <w:t>6、总长度：635mm，有效长度：365mm。</w:t>
      </w:r>
    </w:p>
    <w:p>
      <w:r>
        <w:rPr>
          <w:rFonts w:hint="eastAsia"/>
        </w:rPr>
        <w:t>*7、钳子管道内径≧2.0mm</w:t>
      </w:r>
    </w:p>
    <w:p>
      <w:pPr>
        <w:rPr>
          <w:rFonts w:hint="eastAsia"/>
        </w:rPr>
      </w:pPr>
      <w:r>
        <w:rPr>
          <w:rFonts w:hint="eastAsia"/>
        </w:rPr>
        <w:t>*8、支持NBI光诊断技术，有效提高早癌诊断率。</w:t>
      </w:r>
    </w:p>
    <w:p/>
    <w:p>
      <w:pPr>
        <w:rPr>
          <w:rFonts w:hint="eastAsia"/>
          <w:b/>
        </w:rPr>
      </w:pPr>
      <w:r>
        <w:rPr>
          <w:rFonts w:hint="eastAsia"/>
          <w:b/>
        </w:rPr>
        <w:t>三、21寸或以上高清医用监视器1台和国产台车1台</w:t>
      </w:r>
    </w:p>
    <w:p/>
    <w:p/>
    <w:p>
      <w:pPr>
        <w:pStyle w:val="2"/>
      </w:pPr>
    </w:p>
    <w:p>
      <w:pPr>
        <w:snapToGrid w:val="0"/>
        <w:spacing w:line="360" w:lineRule="auto"/>
        <w:jc w:val="center"/>
        <w:rPr>
          <w:rFonts w:ascii="宋体" w:hAnsi="宋体"/>
          <w:b/>
          <w:sz w:val="36"/>
          <w:szCs w:val="36"/>
        </w:rPr>
      </w:pPr>
      <w:r>
        <w:rPr>
          <w:rFonts w:hint="eastAsia" w:ascii="宋体" w:hAnsi="宋体"/>
          <w:b/>
          <w:sz w:val="36"/>
          <w:szCs w:val="36"/>
        </w:rPr>
        <w:t>电子阴道镜招标参数</w:t>
      </w:r>
    </w:p>
    <w:p>
      <w:pPr>
        <w:snapToGrid w:val="0"/>
        <w:spacing w:line="360" w:lineRule="auto"/>
        <w:jc w:val="center"/>
        <w:rPr>
          <w:rFonts w:ascii="宋体" w:hAnsi="宋体"/>
          <w:b/>
          <w:color w:val="FF0000"/>
          <w:sz w:val="36"/>
          <w:szCs w:val="36"/>
        </w:rPr>
      </w:pPr>
    </w:p>
    <w:p>
      <w:pPr>
        <w:pStyle w:val="6"/>
        <w:autoSpaceDE w:val="0"/>
        <w:autoSpaceDN w:val="0"/>
        <w:adjustRightInd w:val="0"/>
        <w:spacing w:line="360" w:lineRule="auto"/>
        <w:ind w:firstLine="0" w:firstLineChars="0"/>
        <w:jc w:val="left"/>
        <w:rPr>
          <w:rFonts w:ascii="宋体" w:hAnsi="宋体" w:cs="宋体"/>
          <w:b/>
          <w:kern w:val="0"/>
          <w:sz w:val="24"/>
        </w:rPr>
      </w:pPr>
      <w:r>
        <w:rPr>
          <w:rFonts w:hint="eastAsia" w:ascii="宋体" w:hAnsi="宋体" w:cs="宋体"/>
          <w:b/>
          <w:kern w:val="0"/>
          <w:sz w:val="24"/>
        </w:rPr>
        <w:t>1、整机要求：</w:t>
      </w:r>
    </w:p>
    <w:p>
      <w:pPr>
        <w:pStyle w:val="6"/>
        <w:numPr>
          <w:ilvl w:val="0"/>
          <w:numId w:val="2"/>
        </w:numPr>
        <w:autoSpaceDE w:val="0"/>
        <w:autoSpaceDN w:val="0"/>
        <w:adjustRightInd w:val="0"/>
        <w:spacing w:line="360" w:lineRule="auto"/>
        <w:ind w:firstLineChars="0"/>
        <w:jc w:val="left"/>
        <w:rPr>
          <w:rFonts w:ascii="宋体" w:hAnsi="宋体" w:cs="宋体"/>
          <w:kern w:val="0"/>
          <w:szCs w:val="21"/>
        </w:rPr>
      </w:pPr>
      <w:r>
        <w:rPr>
          <w:rFonts w:hint="eastAsia" w:ascii="宋体" w:hAnsi="宋体"/>
          <w:color w:val="auto"/>
          <w:szCs w:val="21"/>
        </w:rPr>
        <w:t>★</w:t>
      </w:r>
      <w:r>
        <w:rPr>
          <w:rFonts w:hint="eastAsia" w:ascii="宋体" w:hAnsi="宋体" w:cs="宋体"/>
          <w:kern w:val="0"/>
          <w:szCs w:val="21"/>
        </w:rPr>
        <w:t>投标产品镜头和工作站同时在国内组合注册，且必须是同一个产品名称通过CFDA注册，</w:t>
      </w:r>
      <w:r>
        <w:rPr>
          <w:rFonts w:hint="eastAsia" w:ascii="宋体" w:hAnsi="宋体" w:cs="宋体"/>
          <w:kern w:val="0"/>
          <w:szCs w:val="21"/>
          <w:lang w:val="en-US" w:eastAsia="zh-CN"/>
        </w:rPr>
        <w:t>提供相关证明文件</w:t>
      </w:r>
      <w:r>
        <w:rPr>
          <w:rFonts w:hint="eastAsia" w:ascii="宋体" w:hAnsi="宋体" w:cs="宋体"/>
          <w:kern w:val="0"/>
          <w:szCs w:val="21"/>
        </w:rPr>
        <w:t>；</w:t>
      </w:r>
    </w:p>
    <w:p>
      <w:pPr>
        <w:pStyle w:val="6"/>
        <w:autoSpaceDE w:val="0"/>
        <w:autoSpaceDN w:val="0"/>
        <w:adjustRightInd w:val="0"/>
        <w:spacing w:line="360" w:lineRule="auto"/>
        <w:ind w:firstLine="0" w:firstLineChars="0"/>
        <w:jc w:val="left"/>
        <w:rPr>
          <w:rFonts w:ascii="宋体" w:hAnsi="宋体" w:cs="宋体"/>
          <w:b/>
          <w:kern w:val="0"/>
          <w:sz w:val="24"/>
        </w:rPr>
      </w:pPr>
      <w:r>
        <w:rPr>
          <w:rFonts w:hint="eastAsia" w:ascii="宋体" w:hAnsi="宋体" w:cs="宋体"/>
          <w:b/>
          <w:kern w:val="0"/>
          <w:sz w:val="24"/>
        </w:rPr>
        <w:t>2、镜头性能要求：</w:t>
      </w:r>
    </w:p>
    <w:p>
      <w:pPr>
        <w:pStyle w:val="6"/>
        <w:numPr>
          <w:ilvl w:val="1"/>
          <w:numId w:val="3"/>
        </w:numPr>
        <w:snapToGrid w:val="0"/>
        <w:spacing w:line="360" w:lineRule="auto"/>
        <w:ind w:firstLineChars="0"/>
        <w:rPr>
          <w:rFonts w:ascii="宋体" w:hAnsi="宋体"/>
          <w:bCs/>
          <w:kern w:val="0"/>
          <w:szCs w:val="21"/>
        </w:rPr>
      </w:pPr>
      <w:r>
        <w:rPr>
          <w:rFonts w:hint="eastAsia" w:ascii="宋体" w:hAnsi="宋体"/>
          <w:szCs w:val="21"/>
        </w:rPr>
        <w:t>镜头具有光学连续变焦、自动聚焦和高清CMOS成像功能，输出FULL HD1080P信号；</w:t>
      </w:r>
      <w:r>
        <w:rPr>
          <w:rFonts w:ascii="宋体" w:hAnsi="宋体"/>
          <w:bCs/>
          <w:color w:val="FF0000"/>
          <w:kern w:val="0"/>
          <w:szCs w:val="21"/>
        </w:rPr>
        <w:t xml:space="preserve"> </w:t>
      </w:r>
    </w:p>
    <w:p>
      <w:pPr>
        <w:pStyle w:val="6"/>
        <w:numPr>
          <w:ilvl w:val="1"/>
          <w:numId w:val="3"/>
        </w:numPr>
        <w:snapToGrid w:val="0"/>
        <w:spacing w:line="360" w:lineRule="auto"/>
        <w:ind w:firstLineChars="0"/>
        <w:rPr>
          <w:rFonts w:ascii="宋体" w:hAnsi="宋体"/>
          <w:szCs w:val="21"/>
        </w:rPr>
      </w:pPr>
      <w:r>
        <w:rPr>
          <w:rFonts w:hint="eastAsia" w:ascii="宋体" w:hAnsi="宋体"/>
          <w:szCs w:val="21"/>
        </w:rPr>
        <w:t>放大倍数支持 1～50倍(可选1～60倍)连续变倍，镜头须提供单独按键控制放大倍数显示或关闭功能，并可在打印报告中显示对图像的倍数标记；</w:t>
      </w:r>
    </w:p>
    <w:p>
      <w:pPr>
        <w:pStyle w:val="7"/>
        <w:numPr>
          <w:ilvl w:val="1"/>
          <w:numId w:val="3"/>
        </w:numPr>
        <w:snapToGrid w:val="0"/>
        <w:spacing w:line="360" w:lineRule="auto"/>
        <w:ind w:firstLineChars="0"/>
        <w:rPr>
          <w:rFonts w:ascii="宋体" w:hAnsi="宋体"/>
          <w:bCs/>
          <w:kern w:val="0"/>
          <w:szCs w:val="21"/>
        </w:rPr>
      </w:pPr>
      <w:r>
        <w:rPr>
          <w:rFonts w:hint="eastAsia" w:ascii="宋体" w:hAnsi="宋体"/>
          <w:szCs w:val="21"/>
        </w:rPr>
        <w:t>有效操作距离应满足：</w:t>
      </w:r>
      <w:r>
        <w:rPr>
          <w:rFonts w:ascii="宋体" w:hAnsi="宋体"/>
          <w:szCs w:val="21"/>
        </w:rPr>
        <w:t xml:space="preserve"> </w:t>
      </w:r>
      <w:r>
        <w:rPr>
          <w:rFonts w:hint="eastAsia" w:ascii="宋体" w:hAnsi="宋体"/>
          <w:szCs w:val="21"/>
        </w:rPr>
        <w:t>200mm～</w:t>
      </w:r>
      <w:r>
        <w:rPr>
          <w:rFonts w:ascii="宋体" w:hAnsi="宋体"/>
          <w:szCs w:val="21"/>
        </w:rPr>
        <w:t>300mm</w:t>
      </w:r>
      <w:r>
        <w:rPr>
          <w:rFonts w:hint="eastAsia" w:ascii="宋体" w:hAnsi="宋体"/>
          <w:szCs w:val="21"/>
        </w:rPr>
        <w:t>，视场范围满足：</w:t>
      </w:r>
      <w:r>
        <w:rPr>
          <w:rFonts w:hint="eastAsia" w:asciiTheme="minorEastAsia" w:hAnsiTheme="minorEastAsia" w:eastAsiaTheme="minorEastAsia"/>
          <w:szCs w:val="21"/>
        </w:rPr>
        <w:t>≥</w:t>
      </w:r>
      <w:r>
        <w:rPr>
          <w:rFonts w:ascii="宋体" w:hAnsi="宋体"/>
          <w:szCs w:val="21"/>
        </w:rPr>
        <w:t>Ø</w:t>
      </w:r>
      <w:r>
        <w:rPr>
          <w:rFonts w:hint="eastAsia" w:asciiTheme="minorEastAsia" w:hAnsiTheme="minorEastAsia" w:eastAsiaTheme="minorEastAsia"/>
          <w:szCs w:val="21"/>
        </w:rPr>
        <w:t>100mm(3X), ≥</w:t>
      </w:r>
      <w:r>
        <w:rPr>
          <w:rFonts w:ascii="宋体" w:hAnsi="宋体"/>
          <w:szCs w:val="21"/>
        </w:rPr>
        <w:t>Ø</w:t>
      </w:r>
      <w:r>
        <w:rPr>
          <w:rFonts w:hint="eastAsia" w:asciiTheme="minorEastAsia" w:hAnsiTheme="minorEastAsia" w:eastAsiaTheme="minorEastAsia"/>
          <w:szCs w:val="21"/>
        </w:rPr>
        <w:t>15mm(18X)</w:t>
      </w:r>
      <w:r>
        <w:rPr>
          <w:rFonts w:hint="eastAsia" w:ascii="宋体" w:hAnsi="宋体"/>
          <w:szCs w:val="21"/>
        </w:rPr>
        <w:t>，</w:t>
      </w:r>
      <w:r>
        <w:rPr>
          <w:rFonts w:hint="eastAsia" w:ascii="宋体" w:hAnsi="宋体"/>
          <w:kern w:val="0"/>
          <w:szCs w:val="21"/>
        </w:rPr>
        <w:t>景深：≥120mm(6X), ≥5mm(18X)</w:t>
      </w:r>
      <w:r>
        <w:rPr>
          <w:rFonts w:hint="eastAsia" w:ascii="宋体" w:hAnsi="宋体"/>
          <w:szCs w:val="21"/>
        </w:rPr>
        <w:t>；</w:t>
      </w:r>
    </w:p>
    <w:p>
      <w:pPr>
        <w:pStyle w:val="6"/>
        <w:numPr>
          <w:ilvl w:val="1"/>
          <w:numId w:val="3"/>
        </w:numPr>
        <w:snapToGrid w:val="0"/>
        <w:spacing w:line="360" w:lineRule="auto"/>
        <w:ind w:firstLineChars="0"/>
        <w:rPr>
          <w:rFonts w:ascii="宋体" w:hAnsi="宋体"/>
          <w:szCs w:val="21"/>
        </w:rPr>
      </w:pPr>
      <w:r>
        <w:rPr>
          <w:rFonts w:hint="eastAsia" w:ascii="宋体" w:hAnsi="宋体"/>
          <w:szCs w:val="21"/>
        </w:rPr>
        <w:t>有快速自动聚焦和手动聚焦功能，手动聚焦支持独立按键控制的微距调节功能；</w:t>
      </w:r>
    </w:p>
    <w:p>
      <w:pPr>
        <w:pStyle w:val="7"/>
        <w:numPr>
          <w:ilvl w:val="1"/>
          <w:numId w:val="3"/>
        </w:numPr>
        <w:snapToGrid w:val="0"/>
        <w:spacing w:line="360" w:lineRule="auto"/>
        <w:ind w:firstLineChars="0"/>
        <w:rPr>
          <w:rFonts w:ascii="宋体" w:hAnsi="宋体"/>
          <w:szCs w:val="21"/>
        </w:rPr>
      </w:pPr>
      <w:r>
        <w:rPr>
          <w:rFonts w:hint="eastAsia" w:ascii="宋体" w:hAnsi="宋体"/>
          <w:szCs w:val="21"/>
        </w:rPr>
        <w:t>为方便临床检查操作，可通过镜头按键操作实现：对观察图像视野变换（放大/缩小）、手动可视焦距调节（+/-）、变色温观察（白光三级）、电子滤镜观察（绿光三级）、白平衡调节、计时显示和图像冻结功能，支持镜头手柄按键控制图像采集；</w:t>
      </w:r>
    </w:p>
    <w:p>
      <w:pPr>
        <w:pStyle w:val="7"/>
        <w:numPr>
          <w:ilvl w:val="1"/>
          <w:numId w:val="3"/>
        </w:numPr>
        <w:snapToGrid w:val="0"/>
        <w:spacing w:line="360" w:lineRule="auto"/>
        <w:ind w:firstLineChars="0"/>
        <w:rPr>
          <w:rFonts w:ascii="宋体" w:hAnsi="宋体"/>
          <w:szCs w:val="21"/>
        </w:rPr>
      </w:pPr>
      <w:r>
        <w:rPr>
          <w:rFonts w:hint="eastAsia" w:ascii="宋体" w:hAnsi="宋体"/>
          <w:szCs w:val="21"/>
        </w:rPr>
        <w:t>亮度可调的环形高显色性贴片LED光源，与镜头集成一体，在200mm～</w:t>
      </w:r>
      <w:r>
        <w:rPr>
          <w:rFonts w:ascii="宋体" w:hAnsi="宋体"/>
          <w:szCs w:val="21"/>
        </w:rPr>
        <w:t>300mm</w:t>
      </w:r>
      <w:r>
        <w:rPr>
          <w:rFonts w:hint="eastAsia" w:ascii="宋体" w:hAnsi="宋体"/>
          <w:szCs w:val="21"/>
        </w:rPr>
        <w:t>工作距离范围内，光源照度≥3000Lx，色温范围：</w:t>
      </w:r>
      <w:r>
        <w:rPr>
          <w:rFonts w:ascii="宋体" w:hAnsi="宋体"/>
          <w:szCs w:val="21"/>
        </w:rPr>
        <w:t>3</w:t>
      </w:r>
      <w:r>
        <w:rPr>
          <w:rFonts w:hint="eastAsia" w:ascii="宋体" w:hAnsi="宋体"/>
          <w:szCs w:val="21"/>
        </w:rPr>
        <w:t>2</w:t>
      </w:r>
      <w:r>
        <w:rPr>
          <w:rFonts w:ascii="宋体" w:hAnsi="宋体"/>
          <w:szCs w:val="21"/>
        </w:rPr>
        <w:t>00</w:t>
      </w:r>
      <w:r>
        <w:rPr>
          <w:rFonts w:hint="eastAsia" w:ascii="宋体" w:hAnsi="宋体"/>
          <w:szCs w:val="21"/>
        </w:rPr>
        <w:t>K～7</w:t>
      </w:r>
      <w:r>
        <w:rPr>
          <w:rFonts w:ascii="宋体" w:hAnsi="宋体"/>
          <w:szCs w:val="21"/>
        </w:rPr>
        <w:t>000</w:t>
      </w:r>
      <w:r>
        <w:rPr>
          <w:rFonts w:hint="eastAsia" w:ascii="宋体" w:hAnsi="宋体"/>
          <w:szCs w:val="21"/>
        </w:rPr>
        <w:t>K，照明范围≥</w:t>
      </w:r>
      <w:r>
        <w:rPr>
          <w:rFonts w:ascii="宋体" w:hAnsi="宋体"/>
          <w:szCs w:val="21"/>
        </w:rPr>
        <w:t>Ø</w:t>
      </w:r>
      <w:r>
        <w:rPr>
          <w:rFonts w:hint="eastAsia" w:ascii="宋体" w:hAnsi="宋体"/>
          <w:szCs w:val="21"/>
        </w:rPr>
        <w:t>60mm；</w:t>
      </w:r>
    </w:p>
    <w:p>
      <w:pPr>
        <w:pStyle w:val="7"/>
        <w:numPr>
          <w:ilvl w:val="1"/>
          <w:numId w:val="3"/>
        </w:numPr>
        <w:snapToGrid w:val="0"/>
        <w:spacing w:line="360" w:lineRule="auto"/>
        <w:ind w:firstLineChars="0"/>
        <w:rPr>
          <w:rFonts w:ascii="宋体" w:hAnsi="宋体"/>
          <w:szCs w:val="21"/>
        </w:rPr>
      </w:pPr>
      <w:r>
        <w:rPr>
          <w:rFonts w:hint="eastAsia" w:ascii="宋体" w:hAnsi="宋体"/>
          <w:szCs w:val="21"/>
        </w:rPr>
        <w:t>可通过镜头操作按键独立控制醋酸试验计时标记显示和关闭功能，醋酸计时时长可自定义设置，并可在打印报告中显示图像的醋酸反映时间标记，为检查过程提供量化评估依据；</w:t>
      </w:r>
    </w:p>
    <w:p>
      <w:pPr>
        <w:pStyle w:val="6"/>
        <w:numPr>
          <w:ilvl w:val="1"/>
          <w:numId w:val="3"/>
        </w:numPr>
        <w:snapToGrid w:val="0"/>
        <w:spacing w:line="360" w:lineRule="auto"/>
        <w:ind w:firstLineChars="0"/>
        <w:rPr>
          <w:rFonts w:ascii="宋体" w:hAnsi="宋体"/>
          <w:szCs w:val="21"/>
        </w:rPr>
      </w:pPr>
      <w:r>
        <w:rPr>
          <w:rFonts w:hint="eastAsia" w:ascii="宋体" w:hAnsi="宋体"/>
          <w:szCs w:val="21"/>
        </w:rPr>
        <w:t>图像采集单元提供HDMI视频输出接口；</w:t>
      </w:r>
    </w:p>
    <w:p>
      <w:pPr>
        <w:snapToGrid w:val="0"/>
        <w:spacing w:line="360" w:lineRule="auto"/>
        <w:rPr>
          <w:rFonts w:ascii="宋体" w:hAnsi="宋体"/>
          <w:sz w:val="24"/>
        </w:rPr>
      </w:pPr>
    </w:p>
    <w:p>
      <w:pPr>
        <w:pStyle w:val="6"/>
        <w:autoSpaceDE w:val="0"/>
        <w:autoSpaceDN w:val="0"/>
        <w:adjustRightInd w:val="0"/>
        <w:spacing w:line="360" w:lineRule="auto"/>
        <w:ind w:firstLine="0" w:firstLineChars="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3、阴道镜工作站性能要求：</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★整机系统水平分辨率≥900TVL，空间分辨率：≥14 lp/mm, 图像几何失真度≤3%，</w:t>
      </w:r>
      <w:r>
        <w:rPr>
          <w:color w:val="000000" w:themeColor="text1"/>
          <w:szCs w:val="21"/>
          <w14:textFill>
            <w14:solidFill>
              <w14:schemeClr w14:val="tx1"/>
            </w14:solidFill>
          </w14:textFill>
        </w:rPr>
        <w:t>平均色彩还原</w:t>
      </w:r>
      <w:r>
        <w:rPr>
          <w:rFonts w:hint="eastAsia"/>
          <w:color w:val="000000" w:themeColor="text1"/>
          <w:szCs w:val="21"/>
          <w14:textFill>
            <w14:solidFill>
              <w14:schemeClr w14:val="tx1"/>
            </w14:solidFill>
          </w14:textFill>
        </w:rPr>
        <w:t>误差</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 xml:space="preserve"> NBS</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饱和度</w:t>
      </w:r>
      <w:r>
        <w:rPr>
          <w:rFonts w:hint="eastAsia"/>
          <w:color w:val="000000" w:themeColor="text1"/>
          <w:szCs w:val="21"/>
          <w14:textFill>
            <w14:solidFill>
              <w14:schemeClr w14:val="tx1"/>
            </w14:solidFill>
          </w14:textFill>
        </w:rPr>
        <w:t>值在95</w:t>
      </w:r>
      <w:r>
        <w:rPr>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120%</w:t>
      </w:r>
      <w:r>
        <w:rPr>
          <w:rFonts w:hint="eastAsia" w:asciiTheme="minorEastAsia" w:hAnsiTheme="minorEastAsia" w:eastAsiaTheme="minorEastAsia"/>
          <w:color w:val="000000" w:themeColor="text1"/>
          <w:szCs w:val="21"/>
          <w14:textFill>
            <w14:solidFill>
              <w14:schemeClr w14:val="tx1"/>
            </w14:solidFill>
          </w14:textFill>
        </w:rPr>
        <w:t>；</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提供满足多功能应用阴道镜工作站设计，集成显示观察、键盘输入、图文报告输出等功能，打印机前置放置，方便纸张安装及拿取报告，支持常用类型的喷墨打印机安放（如惠普、佳能、爱普生）；</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自动提示患者随访管理功能，医护人员可根据患者需求转入预约，让医院对高危患者进行有效的系统管理，同时患者信息及转诊阴道镜检查指征的集中录入，可有效提高医生阴道镜检查的效率，能够自动提醒医生随访管理病人数量；</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★具有病例重点关注功能，医生可根据醒目的颜色和标记快速发现需要重点关注的患者，同时提供查询功能，便于医生快速查找患者信息；</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能将阴道镜检查过程中生理盐水检查、醋酸染色检查和碘染色检查所采集的图像按时间顺序同屏显示（图像数量≥6幅），方便医生对比分析患者病变部位醋白变化和碘染色的关联；</w:t>
      </w:r>
    </w:p>
    <w:p>
      <w:pPr>
        <w:pStyle w:val="7"/>
        <w:numPr>
          <w:ilvl w:val="0"/>
          <w:numId w:val="4"/>
        </w:numPr>
        <w:tabs>
          <w:tab w:val="left" w:pos="252"/>
        </w:tabs>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需提供符合</w:t>
      </w:r>
      <w:r>
        <w:rPr>
          <w:rFonts w:ascii="宋体" w:hAnsi="宋体"/>
          <w:color w:val="000000" w:themeColor="text1"/>
          <w:szCs w:val="21"/>
          <w14:textFill>
            <w14:solidFill>
              <w14:schemeClr w14:val="tx1"/>
            </w14:solidFill>
          </w14:textFill>
        </w:rPr>
        <w:t>IFCPC2011</w:t>
      </w:r>
      <w:r>
        <w:rPr>
          <w:rFonts w:hint="eastAsia" w:ascii="宋体" w:hAnsi="宋体"/>
          <w:color w:val="000000" w:themeColor="text1"/>
          <w:szCs w:val="21"/>
          <w14:textFill>
            <w14:solidFill>
              <w14:schemeClr w14:val="tx1"/>
            </w14:solidFill>
          </w14:textFill>
        </w:rPr>
        <w:t>阴道镜诊断术语及参考图谱，并可与当前检查患者检查图像对比显示在同一界面，方便对比参考，辅助检查医生做出准确判断；</w:t>
      </w:r>
    </w:p>
    <w:p>
      <w:pPr>
        <w:pStyle w:val="7"/>
        <w:numPr>
          <w:ilvl w:val="0"/>
          <w:numId w:val="4"/>
        </w:numPr>
        <w:tabs>
          <w:tab w:val="left" w:pos="252"/>
        </w:tabs>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在观察检查界面中可快速查找患者历史资料，便于医生对比分析、追溯患者的检查与治疗过程；</w:t>
      </w:r>
    </w:p>
    <w:p>
      <w:pPr>
        <w:pStyle w:val="7"/>
        <w:numPr>
          <w:ilvl w:val="0"/>
          <w:numId w:val="4"/>
        </w:numPr>
        <w:tabs>
          <w:tab w:val="left" w:pos="252"/>
        </w:tabs>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R-way阴道镜诊断评估方法，量化检查流程，提供基于三种不同溶液实验结果关联“特征”的智能评估和报告系统，便于医生规范阴道镜检查流程和拟诊结果，同时简化了阴道镜检查技术的培训难度，更适合基层医院使用。提供不少于50例病理确诊的病例资料供操作练习，可提供进修培训其临床应用功能的教学医院；</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★具有自动采图功能，给出临床检查流自动提示信息；</w:t>
      </w:r>
    </w:p>
    <w:p>
      <w:pPr>
        <w:numPr>
          <w:ilvl w:val="0"/>
          <w:numId w:val="4"/>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具有视频采集功能，能够在检查或手术过程中进行录像，并且对视频进行回放，回放过程中支持再次采集图像；</w:t>
      </w:r>
    </w:p>
    <w:p>
      <w:pPr>
        <w:numPr>
          <w:ilvl w:val="0"/>
          <w:numId w:val="4"/>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图像处理功能：可以对图像进行注释、标注，图像亮度、对比度可调；可对病变部位的面积、长度进行测量、标注到病例中；</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可对阴道镜检查、手术治疗进行针对性的记录和随访管理，提供不少于6种打印报告模版，提交患者打印报告后系统自动生成</w:t>
      </w:r>
      <w:r>
        <w:rPr>
          <w:rFonts w:ascii="宋体" w:hAnsi="宋体"/>
          <w:color w:val="000000" w:themeColor="text1"/>
          <w:szCs w:val="21"/>
          <w14:textFill>
            <w14:solidFill>
              <w14:schemeClr w14:val="tx1"/>
            </w14:solidFill>
          </w14:textFill>
        </w:rPr>
        <w:t>PDF</w:t>
      </w:r>
      <w:r>
        <w:rPr>
          <w:rFonts w:hint="eastAsia" w:ascii="宋体" w:hAnsi="宋体"/>
          <w:color w:val="000000" w:themeColor="text1"/>
          <w:szCs w:val="21"/>
          <w14:textFill>
            <w14:solidFill>
              <w14:schemeClr w14:val="tx1"/>
            </w14:solidFill>
          </w14:textFill>
        </w:rPr>
        <w:t>文件备份, 提供邮件、DICOM等选择报告发送模式，便于医疗纠纷的追述；</w:t>
      </w:r>
    </w:p>
    <w:p>
      <w:pPr>
        <w:numPr>
          <w:ilvl w:val="0"/>
          <w:numId w:val="4"/>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可支持A4/B5打印，方便临床应用；</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可对阴道镜检查拟诊结果、病理结果、实验室检查结果、检查医生和开单医生的工作量等进行统计分析，统计结果可以饼图、直方图和折线图形式进行显示，并可输出到Excel表；</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可接入扫描枪，减轻医生护士病人信息输入的时间，提高医生效率；</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提供图片导出导入功能；</w:t>
      </w:r>
    </w:p>
    <w:p>
      <w:pPr>
        <w:pStyle w:val="7"/>
        <w:numPr>
          <w:ilvl w:val="0"/>
          <w:numId w:val="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提供临床检查过程的帮助文件；</w:t>
      </w:r>
    </w:p>
    <w:p>
      <w:pPr>
        <w:pStyle w:val="6"/>
        <w:snapToGrid w:val="0"/>
        <w:spacing w:line="360" w:lineRule="auto"/>
        <w:ind w:left="840" w:firstLine="0" w:firstLineChars="0"/>
        <w:rPr>
          <w:rFonts w:ascii="宋体" w:hAnsi="宋体"/>
          <w:color w:val="000000" w:themeColor="text1"/>
          <w:sz w:val="24"/>
          <w14:textFill>
            <w14:solidFill>
              <w14:schemeClr w14:val="tx1"/>
            </w14:solidFill>
          </w14:textFill>
        </w:rPr>
      </w:pPr>
    </w:p>
    <w:p>
      <w:pPr>
        <w:pStyle w:val="6"/>
        <w:autoSpaceDE w:val="0"/>
        <w:autoSpaceDN w:val="0"/>
        <w:adjustRightInd w:val="0"/>
        <w:spacing w:line="360" w:lineRule="auto"/>
        <w:ind w:firstLine="0" w:firstLineChars="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4、网络应用功能</w:t>
      </w:r>
    </w:p>
    <w:p>
      <w:pPr>
        <w:pStyle w:val="6"/>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基于患者为中心的网络数据库系统，对不同阴道镜检查的数据进行统一管理。对患者的阴道镜转诊检查指征、所有的历史病例、诊断术语等进行规范化管理，保证患者数据的一致性；</w:t>
      </w:r>
    </w:p>
    <w:p>
      <w:pPr>
        <w:pStyle w:val="7"/>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支持护士工作站、医生工作站和阴道镜工作站互联构成门诊应用网络，提供四级用户权限管理（主任、医生、护士及系统管理者）；</w:t>
      </w:r>
    </w:p>
    <w:p>
      <w:pPr>
        <w:pStyle w:val="7"/>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提供数据信息的自动备份与恢复功能；</w:t>
      </w:r>
      <w:r>
        <w:rPr>
          <w:rFonts w:ascii="宋体" w:hAnsi="宋体"/>
          <w:color w:val="000000" w:themeColor="text1"/>
          <w:szCs w:val="21"/>
          <w14:textFill>
            <w14:solidFill>
              <w14:schemeClr w14:val="tx1"/>
            </w14:solidFill>
          </w14:textFill>
        </w:rPr>
        <w:t xml:space="preserve"> </w:t>
      </w:r>
    </w:p>
    <w:p>
      <w:pPr>
        <w:pStyle w:val="7"/>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为确保网络阴道镜系统使用的安全性及可靠性，在断网情况下，阴道镜也能支持单机运行，网络连通后单机阴道镜能自动恢复与服务器数据同步；</w:t>
      </w:r>
    </w:p>
    <w:p>
      <w:pPr>
        <w:pStyle w:val="7"/>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转诊信息和病理结果信息综合管理网络化应用，方便门诊业务的统计分析；</w:t>
      </w:r>
    </w:p>
    <w:p>
      <w:pPr>
        <w:pStyle w:val="7"/>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提供DICOM3.0数据交换接口，</w:t>
      </w:r>
      <w:r>
        <w:rPr>
          <w:rFonts w:hint="eastAsia" w:asciiTheme="minorEastAsia" w:hAnsiTheme="minorEastAsia" w:eastAsiaTheme="minorEastAsia"/>
          <w:color w:val="000000" w:themeColor="text1"/>
          <w:szCs w:val="21"/>
          <w14:textFill>
            <w14:solidFill>
              <w14:schemeClr w14:val="tx1"/>
            </w14:solidFill>
          </w14:textFill>
        </w:rPr>
        <w:t>可方便与医院PACS系统互联</w:t>
      </w:r>
      <w:r>
        <w:rPr>
          <w:rFonts w:hint="eastAsia" w:ascii="宋体" w:hAnsi="宋体"/>
          <w:color w:val="000000" w:themeColor="text1"/>
          <w:szCs w:val="21"/>
          <w14:textFill>
            <w14:solidFill>
              <w14:schemeClr w14:val="tx1"/>
            </w14:solidFill>
          </w14:textFill>
        </w:rPr>
        <w:t>；</w:t>
      </w:r>
    </w:p>
    <w:p>
      <w:pPr>
        <w:pStyle w:val="7"/>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★具有广域网连接功能，能够与电子阴道镜数据管理系统联网，便于宫颈门诊中心或区域性子宫颈癌早诊早治质控中心更好的开展网络化应用和质控管理，提高管理效率，提升临床诊疗与随访管理的服务质量；</w:t>
      </w:r>
    </w:p>
    <w:p>
      <w:pPr>
        <w:pStyle w:val="7"/>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提供示教系统，支持阴道镜检查室、LEEP手术治疗室观察和检查视频在示教室同步输出；并提供双向语音交流，方便教学；</w:t>
      </w:r>
    </w:p>
    <w:p>
      <w:pPr>
        <w:pStyle w:val="6"/>
        <w:numPr>
          <w:ilvl w:val="0"/>
          <w:numId w:val="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支持联网叫号系统，</w:t>
      </w:r>
      <w:r>
        <w:rPr>
          <w:rFonts w:hint="eastAsia"/>
          <w:color w:val="000000" w:themeColor="text1"/>
          <w:szCs w:val="21"/>
          <w14:textFill>
            <w14:solidFill>
              <w14:schemeClr w14:val="tx1"/>
            </w14:solidFill>
          </w14:textFill>
        </w:rPr>
        <w:t>便于对阴道镜检查患者的分流处理</w:t>
      </w:r>
      <w:r>
        <w:rPr>
          <w:rFonts w:hint="eastAsia" w:ascii="宋体" w:hAnsi="宋体"/>
          <w:color w:val="000000" w:themeColor="text1"/>
          <w:szCs w:val="21"/>
          <w14:textFill>
            <w14:solidFill>
              <w14:schemeClr w14:val="tx1"/>
            </w14:solidFill>
          </w14:textFill>
        </w:rPr>
        <w:t>，提高工作效率。</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1581"/>
        </w:tabs>
        <w:bidi w:val="0"/>
        <w:jc w:val="left"/>
        <w:rPr>
          <w:rFonts w:hint="eastAsia"/>
          <w:lang w:eastAsia="zh-CN"/>
        </w:rPr>
      </w:pPr>
      <w:r>
        <w:rPr>
          <w:rFonts w:hint="eastAsia"/>
          <w:lang w:eastAsia="zh-CN"/>
        </w:rPr>
        <w:tab/>
      </w:r>
    </w:p>
    <w:p>
      <w:pPr>
        <w:ind w:firstLine="1205" w:firstLineChars="500"/>
        <w:jc w:val="left"/>
        <w:rPr>
          <w:rFonts w:hint="eastAsia" w:ascii="宋体" w:hAnsi="宋体"/>
          <w:b/>
          <w:sz w:val="24"/>
        </w:rPr>
      </w:pPr>
      <w:r>
        <w:rPr>
          <w:rFonts w:hint="eastAsia" w:ascii="宋体" w:hAnsi="宋体"/>
          <w:b/>
          <w:sz w:val="24"/>
        </w:rPr>
        <w:t>全高清CMOS摄像第二代系统参数（含摄像头、摄像主机）</w:t>
      </w:r>
    </w:p>
    <w:p>
      <w:pPr>
        <w:pStyle w:val="2"/>
      </w:pPr>
    </w:p>
    <w:p>
      <w:pPr>
        <w:spacing w:line="440" w:lineRule="exact"/>
        <w:rPr>
          <w:rFonts w:ascii="宋体" w:hAnsi="宋体" w:cs="宋体"/>
          <w:sz w:val="24"/>
        </w:rPr>
      </w:pPr>
      <w:r>
        <w:rPr>
          <w:rFonts w:hint="eastAsia" w:ascii="宋体" w:hAnsi="宋体"/>
          <w:sz w:val="24"/>
        </w:rPr>
        <w:t>*1</w:t>
      </w:r>
      <w:r>
        <w:rPr>
          <w:rFonts w:hint="eastAsia" w:ascii="宋体" w:hAnsi="宋体" w:cs="宋体"/>
          <w:sz w:val="24"/>
        </w:rPr>
        <w:t xml:space="preserve">、全高清CMOS摄像系统 </w:t>
      </w:r>
      <w:r>
        <w:rPr>
          <w:rFonts w:ascii="宋体" w:hAnsi="宋体"/>
          <w:sz w:val="24"/>
        </w:rPr>
        <w:t xml:space="preserve">(Full </w:t>
      </w:r>
      <w:r>
        <w:rPr>
          <w:rFonts w:hint="eastAsia" w:ascii="宋体" w:hAnsi="宋体"/>
          <w:sz w:val="24"/>
        </w:rPr>
        <w:t xml:space="preserve">Native </w:t>
      </w:r>
      <w:r>
        <w:rPr>
          <w:rFonts w:ascii="宋体" w:hAnsi="宋体"/>
          <w:sz w:val="24"/>
        </w:rPr>
        <w:t>HD)</w:t>
      </w:r>
      <w:r>
        <w:rPr>
          <w:rFonts w:hint="eastAsia" w:ascii="宋体" w:hAnsi="宋体" w:cs="宋体"/>
          <w:sz w:val="24"/>
        </w:rPr>
        <w:t>，采用最新CMOS芯片技术，自摄像头起即作全数字化信号传输；</w:t>
      </w:r>
    </w:p>
    <w:p>
      <w:pPr>
        <w:spacing w:line="440" w:lineRule="exact"/>
        <w:rPr>
          <w:rFonts w:ascii="宋体" w:hAnsi="宋体"/>
          <w:sz w:val="24"/>
        </w:rPr>
      </w:pPr>
      <w:r>
        <w:rPr>
          <w:rFonts w:hint="eastAsia" w:ascii="宋体" w:hAnsi="宋体"/>
          <w:sz w:val="24"/>
        </w:rPr>
        <w:t>2、摄像头含数字化处理芯片，可便捷更换，即插即用，无需返厂摄像主机调试；</w:t>
      </w:r>
    </w:p>
    <w:p>
      <w:pPr>
        <w:spacing w:line="440" w:lineRule="exact"/>
        <w:rPr>
          <w:rFonts w:ascii="宋体" w:hAnsi="宋体"/>
          <w:sz w:val="24"/>
        </w:rPr>
      </w:pPr>
      <w:r>
        <w:rPr>
          <w:rFonts w:hint="eastAsia" w:ascii="宋体" w:hAnsi="宋体"/>
          <w:sz w:val="24"/>
        </w:rPr>
        <w:t>3、1080 x 1920 逐行扫描全高清数字化真实像素，实时影像传输速度为6GHz；</w:t>
      </w:r>
      <w:r>
        <w:rPr>
          <w:rFonts w:hint="eastAsia" w:ascii="宋体" w:hAnsi="宋体" w:cs="宋体"/>
          <w:sz w:val="24"/>
        </w:rPr>
        <w:t>，全高清摄像头，画面稳定，无闪烁干扰，长期观测无疲劳感；</w:t>
      </w:r>
    </w:p>
    <w:p>
      <w:pPr>
        <w:spacing w:line="440" w:lineRule="exact"/>
        <w:rPr>
          <w:rFonts w:ascii="宋体" w:hAnsi="宋体"/>
          <w:sz w:val="24"/>
        </w:rPr>
      </w:pPr>
      <w:r>
        <w:rPr>
          <w:rFonts w:hint="eastAsia" w:ascii="宋体" w:hAnsi="宋体"/>
          <w:sz w:val="24"/>
        </w:rPr>
        <w:t>4、语言界面：全中文菜单界面；</w:t>
      </w:r>
    </w:p>
    <w:p>
      <w:pPr>
        <w:spacing w:line="440" w:lineRule="exact"/>
        <w:rPr>
          <w:rFonts w:ascii="宋体" w:hAnsi="宋体"/>
          <w:sz w:val="24"/>
        </w:rPr>
      </w:pPr>
      <w:r>
        <w:rPr>
          <w:rFonts w:hint="eastAsia" w:ascii="宋体" w:hAnsi="宋体"/>
          <w:sz w:val="24"/>
        </w:rPr>
        <w:t>*5、摄像主机与光源之间含MIS总线接口，可用摄像头远程控制光源开关并调节光源亮度，可远程遥控白平衡、亮度、锐度、颜色饱和度等各种现实参数，可远程遥控各种手术模式；</w:t>
      </w:r>
    </w:p>
    <w:p>
      <w:pPr>
        <w:spacing w:line="440" w:lineRule="exact"/>
        <w:rPr>
          <w:rFonts w:ascii="宋体" w:hAnsi="宋体"/>
          <w:sz w:val="24"/>
        </w:rPr>
      </w:pPr>
      <w:r>
        <w:rPr>
          <w:rFonts w:hint="eastAsia" w:ascii="宋体" w:hAnsi="宋体"/>
          <w:sz w:val="24"/>
        </w:rPr>
        <w:t>*6、具有去手术烟雾功能、去纤维网格化功能、血管显影功能、降噪点功能</w:t>
      </w:r>
    </w:p>
    <w:p>
      <w:pPr>
        <w:spacing w:line="440" w:lineRule="exact"/>
        <w:rPr>
          <w:rFonts w:ascii="宋体" w:hAnsi="宋体"/>
          <w:sz w:val="24"/>
        </w:rPr>
      </w:pPr>
      <w:r>
        <w:rPr>
          <w:rFonts w:hint="eastAsia" w:ascii="宋体" w:hAnsi="宋体"/>
          <w:sz w:val="24"/>
        </w:rPr>
        <w:t>*7、摄像主机具备自动排查并修正显示噪点、白点、坏点功能；</w:t>
      </w:r>
    </w:p>
    <w:p>
      <w:pPr>
        <w:spacing w:line="440" w:lineRule="exact"/>
        <w:rPr>
          <w:rFonts w:ascii="宋体" w:hAnsi="宋体"/>
          <w:sz w:val="24"/>
        </w:rPr>
      </w:pPr>
      <w:r>
        <w:rPr>
          <w:rFonts w:hint="eastAsia" w:ascii="宋体" w:hAnsi="宋体"/>
          <w:sz w:val="24"/>
        </w:rPr>
        <w:t>8、可以嵌入一体化手术室系统，并通过无线平板电脑或可触屏连接，医生可进行远程无线遥控操作。</w:t>
      </w:r>
    </w:p>
    <w:p>
      <w:pPr>
        <w:spacing w:line="440" w:lineRule="exact"/>
        <w:rPr>
          <w:rFonts w:ascii="宋体" w:hAnsi="宋体"/>
          <w:sz w:val="24"/>
        </w:rPr>
      </w:pPr>
      <w:r>
        <w:rPr>
          <w:rFonts w:hint="eastAsia" w:ascii="宋体" w:hAnsi="宋体"/>
          <w:sz w:val="24"/>
        </w:rPr>
        <w:t>*9、含2个USB接口，前端接入USB可储存图像和病人数据，后端可接入USB医用键盘输入病人信息和遥控手术。</w:t>
      </w:r>
    </w:p>
    <w:p>
      <w:pPr>
        <w:spacing w:line="440" w:lineRule="exact"/>
        <w:rPr>
          <w:rFonts w:ascii="宋体" w:hAnsi="宋体"/>
          <w:sz w:val="24"/>
        </w:rPr>
      </w:pPr>
      <w:r>
        <w:rPr>
          <w:rFonts w:hint="eastAsia" w:ascii="宋体" w:hAnsi="宋体"/>
          <w:sz w:val="24"/>
        </w:rPr>
        <w:t>10、两个DVI高清输出接口，两个HD-SDI输出接口，一个网线接口，两个USB接口，一个MIS-BUS总线接口，两个远程遥控输入和输出接口，同时含有Video，S-Video等标清输出接口。</w:t>
      </w:r>
    </w:p>
    <w:p>
      <w:pPr>
        <w:spacing w:line="440" w:lineRule="exact"/>
        <w:rPr>
          <w:rFonts w:ascii="宋体" w:hAnsi="宋体"/>
          <w:sz w:val="24"/>
        </w:rPr>
      </w:pPr>
      <w:r>
        <w:rPr>
          <w:rFonts w:hint="eastAsia" w:ascii="宋体" w:hAnsi="宋体"/>
          <w:sz w:val="24"/>
        </w:rPr>
        <w:t>11、摄像头2倍光学变焦（14-28），拥有调焦与变焦双重功能（摄像头配：调焦环一变焦环），适用于任何参数的硬镜与软镜；</w:t>
      </w:r>
    </w:p>
    <w:p>
      <w:pPr>
        <w:spacing w:line="440" w:lineRule="exact"/>
        <w:rPr>
          <w:rFonts w:ascii="宋体" w:hAnsi="宋体"/>
          <w:sz w:val="24"/>
        </w:rPr>
      </w:pPr>
      <w:r>
        <w:rPr>
          <w:rFonts w:hint="eastAsia" w:ascii="宋体" w:hAnsi="宋体"/>
          <w:sz w:val="24"/>
        </w:rPr>
        <w:t>12、11种可选手术模式，适用于1-10mm的硬镜及纤维软镜。同时可根据客户需求自定义并存储两种个性化手术模式；</w:t>
      </w:r>
    </w:p>
    <w:p>
      <w:pPr>
        <w:spacing w:line="440" w:lineRule="exact"/>
        <w:rPr>
          <w:rFonts w:ascii="宋体" w:hAnsi="宋体"/>
          <w:b/>
          <w:sz w:val="24"/>
        </w:rPr>
      </w:pPr>
      <w:r>
        <w:rPr>
          <w:rFonts w:hint="eastAsia" w:ascii="宋体" w:hAnsi="宋体"/>
          <w:sz w:val="24"/>
        </w:rPr>
        <w:t>13、量化电频≥10bit，最低光敏度0.9lux，信噪比≥62db，电子快门速度：1/50-1/10000秒；</w:t>
      </w:r>
    </w:p>
    <w:p>
      <w:pPr>
        <w:spacing w:line="440" w:lineRule="exact"/>
        <w:rPr>
          <w:rFonts w:ascii="宋体" w:hAnsi="宋体"/>
          <w:sz w:val="24"/>
        </w:rPr>
      </w:pPr>
      <w:r>
        <w:rPr>
          <w:rFonts w:hint="eastAsia" w:ascii="宋体" w:hAnsi="宋体"/>
          <w:sz w:val="24"/>
        </w:rPr>
        <w:t>14、一键调节白平衡，并带有白平衡自动记忆功能。白平衡范围：3200-6900K；</w:t>
      </w:r>
    </w:p>
    <w:p>
      <w:pPr>
        <w:spacing w:line="440" w:lineRule="exact"/>
        <w:rPr>
          <w:rFonts w:ascii="宋体" w:hAnsi="宋体"/>
          <w:sz w:val="24"/>
        </w:rPr>
      </w:pPr>
      <w:r>
        <w:rPr>
          <w:rFonts w:hint="eastAsia" w:ascii="宋体" w:hAnsi="宋体"/>
          <w:sz w:val="24"/>
        </w:rPr>
        <w:t>15、自动补光功能，当窥镜位置变化时自动调节光亮度，以保证图像整体效果不变；</w:t>
      </w:r>
    </w:p>
    <w:p>
      <w:pPr>
        <w:spacing w:line="440" w:lineRule="exact"/>
        <w:rPr>
          <w:rFonts w:hint="eastAsia" w:ascii="宋体" w:hAnsi="宋体"/>
          <w:sz w:val="24"/>
        </w:rPr>
      </w:pPr>
      <w:bookmarkStart w:id="0" w:name="OLE_LINK2"/>
      <w:bookmarkStart w:id="1" w:name="OLE_LINK1"/>
      <w:r>
        <w:rPr>
          <w:rFonts w:hint="eastAsia" w:ascii="宋体" w:hAnsi="宋体"/>
          <w:sz w:val="24"/>
        </w:rPr>
        <w:t>16、可选5种窗口功能，选择CPU集中处理区域；</w:t>
      </w:r>
    </w:p>
    <w:p>
      <w:pPr>
        <w:spacing w:line="440" w:lineRule="exact"/>
        <w:rPr>
          <w:rFonts w:ascii="宋体" w:hAnsi="宋体"/>
          <w:sz w:val="24"/>
        </w:rPr>
      </w:pPr>
      <w:r>
        <w:rPr>
          <w:rFonts w:hint="eastAsia" w:ascii="宋体" w:hAnsi="宋体"/>
          <w:sz w:val="24"/>
        </w:rPr>
        <w:t>17、配26寸液晶监视器及专用台车各一。</w:t>
      </w:r>
    </w:p>
    <w:bookmarkEnd w:id="0"/>
    <w:bookmarkEnd w:id="1"/>
    <w:p>
      <w:pPr>
        <w:ind w:left="360"/>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
          <w:sz w:val="24"/>
        </w:rPr>
      </w:pPr>
      <w:r>
        <w:rPr>
          <w:rFonts w:hint="eastAsia" w:ascii="宋体" w:hAnsi="宋体"/>
          <w:b/>
          <w:sz w:val="24"/>
        </w:rPr>
        <w:t>LED光源参数</w:t>
      </w:r>
    </w:p>
    <w:p>
      <w:pPr>
        <w:spacing w:line="440" w:lineRule="exact"/>
        <w:rPr>
          <w:rFonts w:ascii="宋体" w:hAnsi="宋体"/>
          <w:sz w:val="24"/>
        </w:rPr>
      </w:pPr>
      <w:r>
        <w:rPr>
          <w:rFonts w:hint="eastAsia" w:ascii="宋体" w:hAnsi="宋体"/>
          <w:sz w:val="24"/>
        </w:rPr>
        <w:t>1、使用寿命≥30000小时；</w:t>
      </w:r>
    </w:p>
    <w:p>
      <w:pPr>
        <w:spacing w:line="440" w:lineRule="exact"/>
        <w:rPr>
          <w:rFonts w:ascii="宋体" w:hAnsi="宋体"/>
          <w:sz w:val="24"/>
        </w:rPr>
      </w:pPr>
      <w:r>
        <w:rPr>
          <w:rFonts w:ascii="宋体" w:hAnsi="宋体"/>
          <w:sz w:val="24"/>
        </w:rPr>
        <w:t>*</w:t>
      </w:r>
      <w:r>
        <w:rPr>
          <w:rFonts w:hint="eastAsia" w:ascii="宋体" w:hAnsi="宋体"/>
          <w:sz w:val="24"/>
        </w:rPr>
        <w:t>2、LED灯光学集中灯泡，色温可达6</w:t>
      </w:r>
      <w:r>
        <w:rPr>
          <w:rFonts w:ascii="宋体" w:hAnsi="宋体"/>
          <w:sz w:val="24"/>
        </w:rPr>
        <w:t>5</w:t>
      </w:r>
      <w:r>
        <w:rPr>
          <w:rFonts w:hint="eastAsia" w:ascii="宋体" w:hAnsi="宋体"/>
          <w:sz w:val="24"/>
        </w:rPr>
        <w:t>00K；</w:t>
      </w:r>
    </w:p>
    <w:p>
      <w:pPr>
        <w:spacing w:line="440" w:lineRule="exact"/>
        <w:rPr>
          <w:rFonts w:ascii="宋体" w:hAnsi="宋体"/>
          <w:sz w:val="24"/>
        </w:rPr>
      </w:pPr>
      <w:r>
        <w:rPr>
          <w:rFonts w:hint="eastAsia" w:ascii="宋体" w:hAnsi="宋体"/>
          <w:sz w:val="24"/>
        </w:rPr>
        <w:t>3、光通量可达1400lm；</w:t>
      </w:r>
    </w:p>
    <w:p>
      <w:pPr>
        <w:spacing w:line="440" w:lineRule="exact"/>
        <w:rPr>
          <w:rFonts w:ascii="宋体" w:hAnsi="宋体"/>
          <w:sz w:val="24"/>
        </w:rPr>
      </w:pPr>
      <w:r>
        <w:rPr>
          <w:rFonts w:ascii="宋体" w:hAnsi="宋体"/>
          <w:sz w:val="24"/>
        </w:rPr>
        <w:t>*4</w:t>
      </w:r>
      <w:r>
        <w:rPr>
          <w:rFonts w:hint="eastAsia" w:ascii="宋体" w:hAnsi="宋体"/>
          <w:sz w:val="24"/>
        </w:rPr>
        <w:t>、MI</w:t>
      </w:r>
      <w:r>
        <w:rPr>
          <w:rFonts w:ascii="宋体" w:hAnsi="宋体"/>
          <w:sz w:val="24"/>
        </w:rPr>
        <w:t>S</w:t>
      </w:r>
      <w:r>
        <w:rPr>
          <w:rFonts w:hint="eastAsia" w:ascii="宋体" w:hAnsi="宋体"/>
          <w:sz w:val="24"/>
        </w:rPr>
        <w:t>总线接口，可通过摄像头远程遥控开关光源和调节光源亮度；</w:t>
      </w:r>
    </w:p>
    <w:p>
      <w:pPr>
        <w:spacing w:line="440" w:lineRule="exact"/>
        <w:rPr>
          <w:rFonts w:ascii="宋体" w:hAnsi="宋体"/>
          <w:sz w:val="24"/>
        </w:rPr>
      </w:pPr>
      <w:r>
        <w:rPr>
          <w:rFonts w:ascii="宋体" w:hAnsi="宋体"/>
          <w:sz w:val="24"/>
        </w:rPr>
        <w:t>5</w:t>
      </w:r>
      <w:r>
        <w:rPr>
          <w:rFonts w:hint="eastAsia" w:ascii="宋体" w:hAnsi="宋体"/>
          <w:sz w:val="24"/>
        </w:rPr>
        <w:t>、低功耗，避免不必要的热量产生；</w:t>
      </w:r>
    </w:p>
    <w:p>
      <w:pPr>
        <w:spacing w:line="440" w:lineRule="exact"/>
        <w:rPr>
          <w:rFonts w:ascii="宋体" w:hAnsi="宋体"/>
          <w:sz w:val="24"/>
        </w:rPr>
      </w:pPr>
      <w:r>
        <w:rPr>
          <w:rFonts w:ascii="宋体" w:hAnsi="宋体"/>
          <w:sz w:val="24"/>
        </w:rPr>
        <w:t>6</w:t>
      </w:r>
      <w:r>
        <w:rPr>
          <w:rFonts w:hint="eastAsia" w:ascii="宋体" w:hAnsi="宋体"/>
          <w:sz w:val="24"/>
        </w:rPr>
        <w:t>、LCD大屏显示光源强度的百分比，</w:t>
      </w:r>
      <w:r>
        <w:rPr>
          <w:rFonts w:ascii="宋体" w:hAnsi="宋体"/>
          <w:sz w:val="24"/>
        </w:rPr>
        <w:t>光源的明暗度调节范围为5 - 100%</w:t>
      </w:r>
      <w:r>
        <w:rPr>
          <w:rFonts w:hint="eastAsia" w:ascii="宋体" w:hAnsi="宋体"/>
          <w:sz w:val="24"/>
        </w:rPr>
        <w:t>；</w:t>
      </w:r>
    </w:p>
    <w:p>
      <w:pPr>
        <w:spacing w:line="440" w:lineRule="exact"/>
        <w:rPr>
          <w:rFonts w:ascii="宋体" w:hAnsi="宋体"/>
          <w:sz w:val="24"/>
        </w:rPr>
      </w:pPr>
      <w:r>
        <w:rPr>
          <w:rFonts w:ascii="宋体" w:hAnsi="宋体"/>
          <w:sz w:val="24"/>
        </w:rPr>
        <w:t>7</w:t>
      </w:r>
      <w:r>
        <w:rPr>
          <w:rFonts w:hint="eastAsia" w:ascii="宋体" w:hAnsi="宋体"/>
          <w:sz w:val="24"/>
        </w:rPr>
        <w:t>、含自动休眠模式，降低光源损耗；</w:t>
      </w:r>
    </w:p>
    <w:p>
      <w:pPr>
        <w:spacing w:line="440" w:lineRule="exact"/>
        <w:rPr>
          <w:rFonts w:ascii="宋体" w:hAnsi="宋体"/>
          <w:sz w:val="24"/>
        </w:rPr>
      </w:pPr>
      <w:r>
        <w:rPr>
          <w:rFonts w:hint="eastAsia" w:ascii="宋体" w:hAnsi="宋体"/>
          <w:sz w:val="24"/>
        </w:rPr>
        <w:t>8、可配用不同品牌的导光束，连接不同品牌的内窥镜产品。</w:t>
      </w:r>
    </w:p>
    <w:p/>
    <w:p/>
    <w:p>
      <w:pPr>
        <w:rPr>
          <w:rFonts w:ascii="宋体" w:hAnsi="宋体"/>
          <w:b/>
          <w:sz w:val="24"/>
        </w:rPr>
      </w:pPr>
      <w:r>
        <w:rPr>
          <w:rFonts w:hint="eastAsia" w:ascii="宋体" w:hAnsi="宋体"/>
          <w:b/>
          <w:sz w:val="24"/>
        </w:rPr>
        <w:t>灌注泵参数：</w:t>
      </w:r>
    </w:p>
    <w:p>
      <w:pPr>
        <w:spacing w:line="440" w:lineRule="exact"/>
        <w:rPr>
          <w:rFonts w:ascii="宋体" w:hAnsi="宋体"/>
          <w:sz w:val="24"/>
        </w:rPr>
      </w:pPr>
      <w:r>
        <w:rPr>
          <w:rFonts w:hint="eastAsia" w:ascii="宋体" w:hAnsi="宋体"/>
          <w:sz w:val="24"/>
        </w:rPr>
        <w:t>1、电源：～220V 50HZ</w:t>
      </w:r>
    </w:p>
    <w:p>
      <w:pPr>
        <w:spacing w:line="440" w:lineRule="exact"/>
        <w:rPr>
          <w:rFonts w:ascii="宋体" w:hAnsi="宋体"/>
          <w:sz w:val="24"/>
        </w:rPr>
      </w:pPr>
      <w:r>
        <w:rPr>
          <w:rFonts w:hint="eastAsia" w:ascii="宋体" w:hAnsi="宋体"/>
          <w:sz w:val="24"/>
        </w:rPr>
        <w:t>2、额定功率：150VA</w:t>
      </w:r>
    </w:p>
    <w:p>
      <w:pPr>
        <w:spacing w:line="440" w:lineRule="exact"/>
        <w:rPr>
          <w:rFonts w:ascii="宋体" w:hAnsi="宋体"/>
          <w:sz w:val="24"/>
        </w:rPr>
      </w:pPr>
      <w:r>
        <w:rPr>
          <w:rFonts w:hint="eastAsia" w:ascii="宋体" w:hAnsi="宋体"/>
          <w:sz w:val="24"/>
        </w:rPr>
        <w:t>3、压力设定范围：15～400mmHg(2～53.3kPa)</w:t>
      </w:r>
    </w:p>
    <w:p>
      <w:pPr>
        <w:spacing w:line="440" w:lineRule="exact"/>
        <w:rPr>
          <w:rFonts w:ascii="宋体" w:hAnsi="宋体"/>
          <w:sz w:val="24"/>
        </w:rPr>
      </w:pPr>
      <w:r>
        <w:rPr>
          <w:rFonts w:hint="eastAsia" w:ascii="宋体" w:hAnsi="宋体"/>
          <w:sz w:val="24"/>
        </w:rPr>
        <w:t>4、流量设定范围：0.1～1.0 l/min</w:t>
      </w:r>
    </w:p>
    <w:p>
      <w:pPr>
        <w:spacing w:line="440" w:lineRule="exact"/>
        <w:rPr>
          <w:rFonts w:ascii="宋体" w:hAnsi="宋体"/>
          <w:sz w:val="24"/>
        </w:rPr>
      </w:pPr>
      <w:r>
        <w:rPr>
          <w:rFonts w:hint="eastAsia" w:ascii="宋体" w:hAnsi="宋体"/>
          <w:sz w:val="24"/>
        </w:rPr>
        <w:t>5、设备安全分类：I类BF型</w:t>
      </w:r>
    </w:p>
    <w:p>
      <w:pPr>
        <w:spacing w:line="440" w:lineRule="exact"/>
        <w:rPr>
          <w:rFonts w:ascii="宋体" w:hAnsi="宋体"/>
          <w:sz w:val="24"/>
        </w:rPr>
      </w:pPr>
      <w:r>
        <w:rPr>
          <w:rFonts w:hint="eastAsia" w:ascii="宋体" w:hAnsi="宋体"/>
          <w:sz w:val="24"/>
        </w:rPr>
        <w:t>6、运行方式：间歇加载/连续运行</w:t>
      </w:r>
    </w:p>
    <w:p>
      <w:pPr>
        <w:spacing w:line="440" w:lineRule="exact"/>
        <w:rPr>
          <w:rFonts w:ascii="宋体" w:hAnsi="宋体"/>
          <w:sz w:val="24"/>
        </w:rPr>
      </w:pPr>
      <w:r>
        <w:rPr>
          <w:rFonts w:hint="eastAsia" w:ascii="宋体" w:hAnsi="宋体"/>
          <w:sz w:val="24"/>
        </w:rPr>
        <w:t>7、噪声：≤70dB(A)</w:t>
      </w:r>
    </w:p>
    <w:p>
      <w:pPr>
        <w:spacing w:line="440" w:lineRule="exact"/>
        <w:rPr>
          <w:rFonts w:ascii="宋体" w:hAnsi="宋体"/>
          <w:sz w:val="24"/>
        </w:rPr>
      </w:pPr>
      <w:r>
        <w:rPr>
          <w:rFonts w:hint="eastAsia" w:ascii="宋体" w:hAnsi="宋体"/>
          <w:sz w:val="24"/>
        </w:rPr>
        <w:t>8、工作环境温度：5℃～40℃</w:t>
      </w:r>
    </w:p>
    <w:p>
      <w:pPr>
        <w:pStyle w:val="2"/>
        <w:rPr>
          <w:rFonts w:hint="eastAsia"/>
          <w:lang w:eastAsia="zh-CN"/>
        </w:rPr>
      </w:pPr>
      <w:r>
        <w:rPr>
          <w:rFonts w:hint="eastAsia" w:ascii="宋体" w:hAnsi="宋体"/>
          <w:sz w:val="24"/>
        </w:rPr>
        <w:t>9、相对湿度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2437"/>
    <w:multiLevelType w:val="multilevel"/>
    <w:tmpl w:val="180F2437"/>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7D1D04"/>
    <w:multiLevelType w:val="multilevel"/>
    <w:tmpl w:val="237D1D04"/>
    <w:lvl w:ilvl="0" w:tentative="0">
      <w:start w:val="1"/>
      <w:numFmt w:val="decimal"/>
      <w:lvlText w:val="3.%1"/>
      <w:lvlJc w:val="left"/>
      <w:pPr>
        <w:ind w:left="840" w:hanging="420"/>
      </w:pPr>
      <w:rPr>
        <w:rFonts w:hint="eastAsia"/>
        <w:b w:val="0"/>
        <w:i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4A02B0C"/>
    <w:multiLevelType w:val="multilevel"/>
    <w:tmpl w:val="34A02B0C"/>
    <w:lvl w:ilvl="0" w:tentative="0">
      <w:start w:val="1"/>
      <w:numFmt w:val="lowerLetter"/>
      <w:lvlText w:val="%1)"/>
      <w:lvlJc w:val="left"/>
      <w:pPr>
        <w:ind w:left="420" w:hanging="420"/>
      </w:pPr>
      <w:rPr>
        <w:rFonts w:hint="eastAsia"/>
      </w:rPr>
    </w:lvl>
    <w:lvl w:ilvl="1" w:tentative="0">
      <w:start w:val="1"/>
      <w:numFmt w:val="decimal"/>
      <w:lvlText w:val="2.%2"/>
      <w:lvlJc w:val="left"/>
      <w:pPr>
        <w:ind w:left="840" w:hanging="420"/>
      </w:pPr>
      <w:rPr>
        <w:rFonts w:hint="eastAsia"/>
        <w:b w:val="0"/>
        <w:i w:val="0"/>
        <w:color w:val="auto"/>
        <w:spacing w:val="0"/>
      </w:rPr>
    </w:lvl>
    <w:lvl w:ilvl="2" w:tentative="0">
      <w:start w:val="1"/>
      <w:numFmt w:val="decimal"/>
      <w:lvlText w:val="%3."/>
      <w:lvlJc w:val="left"/>
      <w:pPr>
        <w:ind w:left="1260" w:hanging="420"/>
      </w:pPr>
    </w:lvl>
    <w:lvl w:ilvl="3" w:tentative="0">
      <w:start w:val="2"/>
      <w:numFmt w:val="bullet"/>
      <w:lvlText w:val="☆"/>
      <w:lvlJc w:val="left"/>
      <w:pPr>
        <w:ind w:left="1620" w:hanging="360"/>
      </w:pPr>
      <w:rPr>
        <w:rFonts w:hint="eastAsia" w:ascii="宋体" w:hAnsi="宋体" w:eastAsia="宋体" w:cs="Times New Roman"/>
        <w:b/>
        <w:color w:val="FF0000"/>
      </w:rPr>
    </w:lvl>
    <w:lvl w:ilvl="4" w:tentative="0">
      <w:start w:val="2"/>
      <w:numFmt w:val="bullet"/>
      <w:lvlText w:val="★"/>
      <w:lvlJc w:val="left"/>
      <w:pPr>
        <w:ind w:left="2040" w:hanging="360"/>
      </w:pPr>
      <w:rPr>
        <w:rFonts w:hint="eastAsia" w:ascii="宋体" w:hAnsi="宋体" w:eastAsia="宋体" w:cs="Times New Roman"/>
        <w:color w:val="FF0000"/>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025B39"/>
    <w:multiLevelType w:val="multilevel"/>
    <w:tmpl w:val="47025B39"/>
    <w:lvl w:ilvl="0" w:tentative="0">
      <w:start w:val="1"/>
      <w:numFmt w:val="decimal"/>
      <w:lvlText w:val="1.%1"/>
      <w:lvlJc w:val="left"/>
      <w:pPr>
        <w:ind w:left="900" w:hanging="420"/>
      </w:pPr>
      <w:rPr>
        <w:rFonts w:hint="eastAsia"/>
        <w:spacing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63533AD"/>
    <w:multiLevelType w:val="multilevel"/>
    <w:tmpl w:val="763533AD"/>
    <w:lvl w:ilvl="0" w:tentative="0">
      <w:start w:val="1"/>
      <w:numFmt w:val="decimal"/>
      <w:lvlText w:val="4.%1"/>
      <w:lvlJc w:val="left"/>
      <w:pPr>
        <w:ind w:left="840" w:hanging="420"/>
      </w:pPr>
      <w:rPr>
        <w:rFonts w:hint="eastAsia"/>
        <w:b w:val="0"/>
        <w:i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040A9"/>
    <w:rsid w:val="30DE3691"/>
    <w:rsid w:val="3B9066CC"/>
    <w:rsid w:val="5B6974D9"/>
    <w:rsid w:val="616A6B97"/>
    <w:rsid w:val="617B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0" w:line="300" w:lineRule="auto"/>
    </w:pPr>
    <w:rPr>
      <w:rFonts w:ascii="宋体" w:hAnsi="宋体" w:eastAsia="宋体" w:cs="Times New Roman"/>
      <w:spacing w:val="4"/>
      <w:kern w:val="16"/>
      <w:sz w:val="24"/>
      <w:szCs w:val="20"/>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2020-09-15T01:35:00Z</dcterms:created>
  <dc:creator>Administrator</dc:creator>
  <cp:lastModifiedBy>Administrator</cp:lastModifiedBy>
  <dcterms:modified xsi:type="dcterms:W3CDTF">2020-09-15T08:45:44Z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