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13" w:firstLineChars="1000"/>
        <w:jc w:val="both"/>
        <w:rPr>
          <w:rFonts w:ascii="宋体" w:hAnsi="宋体" w:eastAsia="宋体"/>
          <w:b/>
          <w:bCs w:val="0"/>
          <w:sz w:val="32"/>
          <w:szCs w:val="32"/>
        </w:rPr>
      </w:pPr>
      <w:r>
        <w:rPr>
          <w:rFonts w:hint="eastAsia" w:ascii="宋体" w:hAnsi="宋体" w:eastAsia="宋体"/>
          <w:b/>
          <w:bCs w:val="0"/>
          <w:sz w:val="32"/>
          <w:szCs w:val="32"/>
        </w:rPr>
        <w:t>熏蒸治疗仪</w:t>
      </w:r>
    </w:p>
    <w:p>
      <w:pPr>
        <w:spacing w:line="360" w:lineRule="auto"/>
        <w:jc w:val="center"/>
        <w:rPr>
          <w:rFonts w:ascii="宋体" w:hAnsi="宋体" w:eastAsia="宋体"/>
          <w:b/>
          <w:bCs w:val="0"/>
          <w:sz w:val="32"/>
          <w:szCs w:val="32"/>
        </w:rPr>
      </w:pPr>
      <w:r>
        <w:rPr>
          <w:rFonts w:hint="eastAsia" w:ascii="宋体" w:hAnsi="宋体" w:eastAsia="宋体"/>
          <w:b/>
          <w:bCs w:val="0"/>
          <w:sz w:val="32"/>
          <w:szCs w:val="32"/>
        </w:rPr>
        <w:t>产品技术参数及性能描述</w:t>
      </w:r>
    </w:p>
    <w:p>
      <w:pPr>
        <w:spacing w:line="312" w:lineRule="auto"/>
        <w:rPr>
          <w:rFonts w:ascii="宋体" w:hAnsi="宋体" w:eastAsia="宋体"/>
          <w:b/>
          <w:sz w:val="24"/>
          <w:szCs w:val="24"/>
        </w:rPr>
      </w:pPr>
      <w:r>
        <w:rPr>
          <w:rFonts w:hint="eastAsia" w:ascii="宋体" w:hAnsi="宋体" w:eastAsia="宋体"/>
          <w:b/>
          <w:sz w:val="24"/>
          <w:szCs w:val="24"/>
        </w:rPr>
        <w:t>一、技术参数</w:t>
      </w:r>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定时时间：1</w:t>
      </w:r>
      <w:r>
        <w:rPr>
          <w:rFonts w:ascii="宋体" w:hAnsi="宋体" w:eastAsia="宋体"/>
          <w:sz w:val="24"/>
          <w:szCs w:val="24"/>
        </w:rPr>
        <w:t>-99</w:t>
      </w:r>
      <w:r>
        <w:rPr>
          <w:rFonts w:hint="eastAsia" w:ascii="宋体" w:hAnsi="宋体" w:eastAsia="宋体"/>
          <w:sz w:val="24"/>
          <w:szCs w:val="24"/>
        </w:rPr>
        <w:t>min任意可调，连续工作时间≥8h</w:t>
      </w:r>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温度显示范围：0℃</w:t>
      </w:r>
      <w:r>
        <w:rPr>
          <w:rFonts w:ascii="宋体" w:hAnsi="宋体" w:eastAsia="宋体"/>
          <w:sz w:val="24"/>
          <w:szCs w:val="24"/>
        </w:rPr>
        <w:t>-150</w:t>
      </w:r>
      <w:r>
        <w:rPr>
          <w:rFonts w:hint="eastAsia" w:ascii="宋体" w:hAnsi="宋体" w:eastAsia="宋体"/>
          <w:sz w:val="24"/>
          <w:szCs w:val="24"/>
        </w:rPr>
        <w:t>℃，显示精度±1℃</w:t>
      </w:r>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压力调节范围：2</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35KP</w:t>
      </w:r>
      <w:r>
        <w:rPr>
          <w:rFonts w:hint="eastAsia" w:ascii="宋体" w:hAnsi="宋体" w:eastAsia="宋体"/>
          <w:sz w:val="24"/>
          <w:szCs w:val="24"/>
        </w:rPr>
        <w:t>a</w:t>
      </w:r>
      <w:r>
        <w:rPr>
          <w:rFonts w:ascii="宋体" w:hAnsi="宋体" w:eastAsia="宋体"/>
          <w:sz w:val="24"/>
          <w:szCs w:val="24"/>
        </w:rPr>
        <w:t xml:space="preserve"> </w:t>
      </w:r>
      <w:bookmarkStart w:id="6" w:name="_GoBack"/>
      <w:bookmarkEnd w:id="6"/>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输入功率：2</w:t>
      </w:r>
      <w:r>
        <w:rPr>
          <w:rFonts w:ascii="宋体" w:hAnsi="宋体" w:eastAsia="宋体"/>
          <w:sz w:val="24"/>
          <w:szCs w:val="24"/>
        </w:rPr>
        <w:t>000VA</w:t>
      </w:r>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熏蒸锅容积：</w:t>
      </w:r>
      <w:r>
        <w:rPr>
          <w:rFonts w:ascii="宋体" w:hAnsi="宋体" w:eastAsia="宋体"/>
          <w:sz w:val="24"/>
          <w:szCs w:val="24"/>
        </w:rPr>
        <w:t>8L</w:t>
      </w:r>
    </w:p>
    <w:p>
      <w:pPr>
        <w:pStyle w:val="7"/>
        <w:numPr>
          <w:ilvl w:val="0"/>
          <w:numId w:val="1"/>
        </w:numPr>
        <w:spacing w:line="312" w:lineRule="auto"/>
        <w:ind w:firstLineChars="0"/>
        <w:rPr>
          <w:rFonts w:ascii="宋体" w:hAnsi="宋体" w:eastAsia="宋体"/>
          <w:sz w:val="24"/>
          <w:szCs w:val="24"/>
        </w:rPr>
      </w:pPr>
      <w:r>
        <w:rPr>
          <w:rFonts w:hint="eastAsia" w:ascii="宋体" w:hAnsi="宋体" w:eastAsia="宋体"/>
          <w:sz w:val="24"/>
          <w:szCs w:val="24"/>
        </w:rPr>
        <w:t>正常工作加药量V：2</w:t>
      </w:r>
      <w:r>
        <w:rPr>
          <w:rFonts w:ascii="宋体" w:hAnsi="宋体" w:eastAsia="宋体"/>
          <w:sz w:val="24"/>
          <w:szCs w:val="24"/>
        </w:rPr>
        <w:t>.5L</w:t>
      </w:r>
      <w:r>
        <w:rPr>
          <w:rFonts w:hint="eastAsia" w:ascii="宋体" w:hAnsi="宋体" w:eastAsia="宋体"/>
          <w:sz w:val="24"/>
          <w:szCs w:val="24"/>
        </w:rPr>
        <w:t>≤V≤5</w:t>
      </w:r>
      <w:r>
        <w:rPr>
          <w:rFonts w:ascii="宋体" w:hAnsi="宋体" w:eastAsia="宋体"/>
          <w:sz w:val="24"/>
          <w:szCs w:val="24"/>
        </w:rPr>
        <w:t>L</w:t>
      </w:r>
    </w:p>
    <w:p>
      <w:pPr>
        <w:spacing w:line="312" w:lineRule="auto"/>
        <w:rPr>
          <w:rFonts w:ascii="宋体" w:hAnsi="宋体" w:eastAsia="宋体"/>
          <w:b/>
          <w:sz w:val="24"/>
          <w:szCs w:val="24"/>
        </w:rPr>
      </w:pPr>
      <w:r>
        <w:rPr>
          <w:rFonts w:hint="eastAsia" w:ascii="宋体" w:hAnsi="宋体" w:eastAsia="宋体"/>
          <w:b/>
          <w:sz w:val="24"/>
          <w:szCs w:val="24"/>
        </w:rPr>
        <w:t>二、性能描述</w:t>
      </w:r>
    </w:p>
    <w:p>
      <w:pPr>
        <w:pStyle w:val="7"/>
        <w:numPr>
          <w:ilvl w:val="0"/>
          <w:numId w:val="2"/>
        </w:numPr>
        <w:spacing w:line="312" w:lineRule="auto"/>
        <w:ind w:firstLineChars="0"/>
        <w:rPr>
          <w:rFonts w:ascii="宋体" w:hAnsi="宋体" w:eastAsia="宋体"/>
          <w:sz w:val="24"/>
          <w:szCs w:val="24"/>
        </w:rPr>
      </w:pPr>
      <w:r>
        <w:rPr>
          <w:rFonts w:hint="eastAsia" w:ascii="宋体" w:hAnsi="宋体" w:eastAsia="宋体"/>
          <w:sz w:val="24"/>
          <w:szCs w:val="24"/>
        </w:rPr>
        <w:t>两种工作模式可</w:t>
      </w:r>
      <w:r>
        <w:rPr>
          <w:rFonts w:ascii="宋体" w:hAnsi="宋体" w:eastAsia="宋体"/>
          <w:sz w:val="24"/>
          <w:szCs w:val="24"/>
        </w:rPr>
        <w:t>任意设定</w:t>
      </w:r>
      <w:r>
        <w:rPr>
          <w:rFonts w:hint="eastAsia" w:ascii="宋体" w:hAnsi="宋体" w:eastAsia="宋体"/>
          <w:sz w:val="24"/>
          <w:szCs w:val="24"/>
        </w:rPr>
        <w:t>（即</w:t>
      </w:r>
      <w:r>
        <w:rPr>
          <w:rFonts w:ascii="宋体" w:hAnsi="宋体" w:eastAsia="宋体"/>
          <w:sz w:val="24"/>
          <w:szCs w:val="24"/>
        </w:rPr>
        <w:t>常规模式、强弱模式</w:t>
      </w:r>
      <w:r>
        <w:rPr>
          <w:rFonts w:hint="eastAsia" w:ascii="宋体" w:hAnsi="宋体" w:eastAsia="宋体"/>
          <w:sz w:val="24"/>
          <w:szCs w:val="24"/>
        </w:rPr>
        <w:t>）</w:t>
      </w:r>
    </w:p>
    <w:p>
      <w:pPr>
        <w:pStyle w:val="7"/>
        <w:numPr>
          <w:ilvl w:val="0"/>
          <w:numId w:val="2"/>
        </w:numPr>
        <w:spacing w:line="312" w:lineRule="auto"/>
        <w:ind w:firstLineChars="0"/>
        <w:rPr>
          <w:rFonts w:ascii="宋体" w:hAnsi="宋体" w:eastAsia="宋体"/>
          <w:sz w:val="24"/>
          <w:szCs w:val="24"/>
        </w:rPr>
      </w:pPr>
      <w:r>
        <w:rPr>
          <w:rFonts w:hint="eastAsia" w:ascii="宋体" w:hAnsi="宋体" w:eastAsia="宋体"/>
          <w:sz w:val="24"/>
          <w:szCs w:val="24"/>
        </w:rPr>
        <w:t>采用广视角</w:t>
      </w:r>
      <w:r>
        <w:rPr>
          <w:rFonts w:ascii="宋体" w:hAnsi="宋体" w:eastAsia="宋体"/>
          <w:sz w:val="24"/>
          <w:szCs w:val="24"/>
        </w:rPr>
        <w:t>液晶屏显示</w:t>
      </w:r>
      <w:r>
        <w:rPr>
          <w:rFonts w:hint="eastAsia" w:ascii="宋体" w:hAnsi="宋体" w:eastAsia="宋体"/>
          <w:sz w:val="24"/>
          <w:szCs w:val="24"/>
        </w:rPr>
        <w:t>仪器的工作参数，并具有实时</w:t>
      </w:r>
      <w:r>
        <w:rPr>
          <w:rFonts w:ascii="宋体" w:hAnsi="宋体" w:eastAsia="宋体"/>
          <w:sz w:val="24"/>
          <w:szCs w:val="24"/>
        </w:rPr>
        <w:t>状态</w:t>
      </w:r>
      <w:r>
        <w:rPr>
          <w:rFonts w:hint="eastAsia" w:ascii="宋体" w:hAnsi="宋体" w:eastAsia="宋体"/>
          <w:sz w:val="24"/>
          <w:szCs w:val="24"/>
        </w:rPr>
        <w:t>提示功能。如“液体缺少，请加液体”、“正在预热”、“正在治疗”、“压力超高，正在减压”等。</w:t>
      </w:r>
    </w:p>
    <w:p>
      <w:pPr>
        <w:pStyle w:val="7"/>
        <w:numPr>
          <w:ilvl w:val="0"/>
          <w:numId w:val="3"/>
        </w:numPr>
        <w:spacing w:line="312" w:lineRule="auto"/>
        <w:ind w:firstLineChars="0"/>
        <w:rPr>
          <w:rFonts w:ascii="宋体" w:hAnsi="宋体" w:eastAsia="宋体"/>
          <w:sz w:val="24"/>
          <w:szCs w:val="24"/>
        </w:rPr>
      </w:pPr>
      <w:bookmarkStart w:id="0" w:name="_Hlk40965802"/>
      <w:r>
        <w:rPr>
          <w:rFonts w:hint="eastAsia" w:ascii="宋体" w:hAnsi="宋体" w:eastAsia="宋体" w:cs="宋体"/>
          <w:sz w:val="22"/>
        </w:rPr>
        <w:t>★</w:t>
      </w:r>
      <w:r>
        <w:rPr>
          <w:rFonts w:hint="eastAsia" w:ascii="宋体" w:hAnsi="宋体" w:eastAsia="宋体"/>
          <w:sz w:val="24"/>
          <w:szCs w:val="24"/>
        </w:rPr>
        <w:t>熏蒸容器具有六重安全防护装置，如达到压力自动泄压、限压阀失效后安全阀自动泄气等多重安全保护装置</w:t>
      </w:r>
      <w:r>
        <w:rPr>
          <w:rFonts w:hint="eastAsia" w:ascii="宋体" w:hAnsi="宋体"/>
          <w:sz w:val="24"/>
          <w:szCs w:val="24"/>
          <w:lang w:eastAsia="zh-CN"/>
        </w:rPr>
        <w:t>。</w:t>
      </w:r>
    </w:p>
    <w:bookmarkEnd w:id="0"/>
    <w:p>
      <w:pPr>
        <w:pStyle w:val="7"/>
        <w:numPr>
          <w:ilvl w:val="0"/>
          <w:numId w:val="2"/>
        </w:numPr>
        <w:spacing w:line="312" w:lineRule="auto"/>
        <w:ind w:firstLineChars="0"/>
        <w:rPr>
          <w:rFonts w:ascii="宋体" w:hAnsi="宋体" w:eastAsia="宋体"/>
          <w:sz w:val="24"/>
          <w:szCs w:val="24"/>
        </w:rPr>
      </w:pPr>
      <w:r>
        <w:rPr>
          <w:rFonts w:hint="eastAsia" w:ascii="宋体" w:hAnsi="宋体" w:eastAsia="宋体"/>
          <w:sz w:val="24"/>
          <w:szCs w:val="24"/>
        </w:rPr>
        <w:t>具有超温、超压、缺水保护并具有声响提示，多重保护措施，使仪器工作过程更加安全。</w:t>
      </w:r>
    </w:p>
    <w:p>
      <w:pPr>
        <w:pStyle w:val="7"/>
        <w:numPr>
          <w:ilvl w:val="0"/>
          <w:numId w:val="2"/>
        </w:numPr>
        <w:spacing w:line="312" w:lineRule="auto"/>
        <w:ind w:firstLineChars="0"/>
        <w:rPr>
          <w:rFonts w:ascii="宋体" w:hAnsi="宋体" w:eastAsia="宋体"/>
          <w:b/>
          <w:bCs w:val="0"/>
          <w:sz w:val="24"/>
          <w:szCs w:val="24"/>
        </w:rPr>
      </w:pPr>
      <w:r>
        <w:rPr>
          <w:rFonts w:hint="eastAsia" w:ascii="宋体" w:hAnsi="宋体" w:eastAsia="宋体" w:cs="宋体"/>
          <w:sz w:val="22"/>
        </w:rPr>
        <w:t>★</w:t>
      </w:r>
      <w:r>
        <w:rPr>
          <w:rFonts w:hint="eastAsia" w:ascii="宋体" w:hAnsi="宋体" w:eastAsia="宋体"/>
          <w:sz w:val="24"/>
          <w:szCs w:val="24"/>
        </w:rPr>
        <w:t>熏蒸容器内设置具有多节可拆卸的过滤蒸汽输出装置，防止药渣进入，堵塞蒸汽管道；蒸汽输出装置可拆卸，方便清洗药垢。（</w:t>
      </w:r>
      <w:r>
        <w:rPr>
          <w:rFonts w:hint="eastAsia" w:ascii="宋体" w:hAnsi="宋体" w:eastAsia="宋体" w:cs="宋体"/>
          <w:b/>
          <w:bCs w:val="0"/>
          <w:sz w:val="24"/>
          <w:szCs w:val="24"/>
        </w:rPr>
        <w:t>提供产品图片证明文件）</w:t>
      </w:r>
    </w:p>
    <w:p>
      <w:pPr>
        <w:pStyle w:val="7"/>
        <w:numPr>
          <w:ilvl w:val="0"/>
          <w:numId w:val="2"/>
        </w:numPr>
        <w:spacing w:line="312" w:lineRule="auto"/>
        <w:ind w:firstLineChars="0"/>
        <w:rPr>
          <w:rFonts w:ascii="宋体" w:hAnsi="宋体" w:eastAsia="宋体"/>
          <w:sz w:val="24"/>
          <w:szCs w:val="24"/>
        </w:rPr>
      </w:pPr>
      <w:r>
        <w:rPr>
          <w:rFonts w:hint="eastAsia" w:ascii="宋体" w:hAnsi="宋体" w:eastAsia="宋体" w:cs="宋体"/>
          <w:sz w:val="22"/>
        </w:rPr>
        <w:t>★</w:t>
      </w:r>
      <w:r>
        <w:rPr>
          <w:rFonts w:hint="eastAsia" w:ascii="宋体" w:hAnsi="宋体" w:eastAsia="宋体"/>
          <w:sz w:val="24"/>
          <w:szCs w:val="24"/>
        </w:rPr>
        <w:t>配备冷凝水收集系统，熏蒸过程中产生的冷凝水自动汇集至冷凝水收集器，保证喷出的蒸汽中没有凝聚的水珠，从而避免烫伤患者。</w:t>
      </w:r>
    </w:p>
    <w:p>
      <w:pPr>
        <w:pStyle w:val="7"/>
        <w:numPr>
          <w:ilvl w:val="0"/>
          <w:numId w:val="2"/>
        </w:numPr>
        <w:spacing w:line="312" w:lineRule="auto"/>
        <w:ind w:firstLineChars="0"/>
        <w:rPr>
          <w:rFonts w:ascii="宋体" w:hAnsi="宋体" w:eastAsia="宋体"/>
          <w:sz w:val="24"/>
          <w:szCs w:val="24"/>
        </w:rPr>
      </w:pPr>
      <w:bookmarkStart w:id="1" w:name="_Hlk40965879"/>
      <w:r>
        <w:rPr>
          <w:rFonts w:hint="eastAsia" w:ascii="宋体" w:hAnsi="宋体" w:eastAsia="宋体"/>
          <w:sz w:val="24"/>
          <w:szCs w:val="24"/>
        </w:rPr>
        <w:t>翻盖0～90°范围内任意悬停</w:t>
      </w:r>
    </w:p>
    <w:bookmarkEnd w:id="1"/>
    <w:p>
      <w:pPr>
        <w:pStyle w:val="7"/>
        <w:numPr>
          <w:ilvl w:val="0"/>
          <w:numId w:val="2"/>
        </w:numPr>
        <w:spacing w:line="312" w:lineRule="auto"/>
        <w:ind w:firstLineChars="0"/>
        <w:rPr>
          <w:rFonts w:ascii="宋体" w:hAnsi="宋体" w:eastAsia="宋体"/>
          <w:sz w:val="24"/>
          <w:szCs w:val="24"/>
        </w:rPr>
      </w:pPr>
      <w:r>
        <w:rPr>
          <w:rFonts w:hint="eastAsia" w:ascii="宋体" w:hAnsi="宋体" w:eastAsia="宋体"/>
          <w:sz w:val="24"/>
          <w:szCs w:val="24"/>
        </w:rPr>
        <w:t>箱体封闭式隔断处理，实现了液、汽、电分离，方便卫生清洁</w:t>
      </w:r>
      <w:r>
        <w:rPr>
          <w:rFonts w:hint="eastAsia" w:ascii="宋体" w:hAnsi="宋体"/>
          <w:sz w:val="24"/>
          <w:szCs w:val="24"/>
          <w:lang w:eastAsia="zh-CN"/>
        </w:rPr>
        <w:t>。</w:t>
      </w:r>
    </w:p>
    <w:p>
      <w:pPr>
        <w:pStyle w:val="7"/>
        <w:numPr>
          <w:ilvl w:val="0"/>
          <w:numId w:val="2"/>
        </w:numPr>
        <w:spacing w:line="312" w:lineRule="auto"/>
        <w:ind w:firstLineChars="0"/>
        <w:rPr>
          <w:rFonts w:ascii="宋体" w:hAnsi="宋体" w:eastAsia="宋体"/>
          <w:sz w:val="24"/>
          <w:szCs w:val="24"/>
        </w:rPr>
      </w:pPr>
      <w:bookmarkStart w:id="2" w:name="_Hlk40965935"/>
      <w:r>
        <w:rPr>
          <w:rFonts w:hint="eastAsia" w:ascii="宋体" w:hAnsi="宋体"/>
          <w:sz w:val="28"/>
          <w:szCs w:val="28"/>
        </w:rPr>
        <w:t>★</w:t>
      </w:r>
      <w:r>
        <w:rPr>
          <w:rFonts w:hint="eastAsia" w:ascii="宋体" w:hAnsi="宋体" w:eastAsia="宋体"/>
          <w:sz w:val="24"/>
          <w:szCs w:val="24"/>
        </w:rPr>
        <w:t>熏蒸容器采用外置式一体成型加热器，有效防止药液对加热装置的腐蚀，延长使用寿命。</w:t>
      </w:r>
    </w:p>
    <w:bookmarkEnd w:id="2"/>
    <w:p>
      <w:pPr>
        <w:pStyle w:val="7"/>
        <w:numPr>
          <w:ilvl w:val="0"/>
          <w:numId w:val="2"/>
        </w:numPr>
        <w:spacing w:line="312" w:lineRule="auto"/>
        <w:ind w:firstLineChars="0"/>
        <w:rPr>
          <w:rFonts w:ascii="宋体" w:hAnsi="宋体" w:eastAsia="宋体"/>
          <w:sz w:val="24"/>
          <w:szCs w:val="24"/>
        </w:rPr>
      </w:pPr>
      <w:r>
        <w:rPr>
          <w:rFonts w:hint="eastAsia" w:ascii="宋体" w:hAnsi="宋体" w:eastAsia="宋体"/>
          <w:sz w:val="24"/>
          <w:szCs w:val="24"/>
        </w:rPr>
        <w:t>喷头配有安全隔离罩，使病人和喷嘴之间保持安全距离，防止烫伤。</w:t>
      </w:r>
    </w:p>
    <w:p>
      <w:pPr>
        <w:pStyle w:val="7"/>
        <w:numPr>
          <w:ilvl w:val="0"/>
          <w:numId w:val="2"/>
        </w:numPr>
        <w:spacing w:line="312" w:lineRule="auto"/>
        <w:ind w:firstLineChars="0"/>
        <w:rPr>
          <w:rFonts w:ascii="宋体" w:hAnsi="宋体" w:eastAsia="宋体"/>
          <w:b/>
          <w:bCs/>
          <w:sz w:val="24"/>
          <w:szCs w:val="24"/>
        </w:rPr>
      </w:pPr>
      <w:r>
        <w:rPr>
          <w:rFonts w:hint="eastAsia" w:ascii="宋体" w:hAnsi="宋体" w:eastAsia="宋体"/>
          <w:sz w:val="24"/>
          <w:szCs w:val="24"/>
        </w:rPr>
        <w:t>配置自动、手动两种排废液方式，互不干扰，方便医护人员使用。</w:t>
      </w:r>
      <w:r>
        <w:rPr>
          <w:rFonts w:hint="eastAsia" w:ascii="宋体" w:hAnsi="宋体" w:eastAsia="宋体"/>
          <w:b/>
          <w:bCs/>
          <w:sz w:val="24"/>
          <w:szCs w:val="24"/>
        </w:rPr>
        <w:t>（</w:t>
      </w:r>
      <w:r>
        <w:rPr>
          <w:rFonts w:hint="eastAsia" w:ascii="宋体" w:hAnsi="宋体" w:eastAsia="宋体" w:cs="宋体"/>
          <w:b/>
          <w:bCs/>
          <w:sz w:val="24"/>
          <w:szCs w:val="24"/>
        </w:rPr>
        <w:t>提供产品图片证明文件）</w:t>
      </w:r>
    </w:p>
    <w:p>
      <w:pPr>
        <w:pStyle w:val="7"/>
        <w:numPr>
          <w:ilvl w:val="0"/>
          <w:numId w:val="2"/>
        </w:numPr>
        <w:spacing w:line="312" w:lineRule="auto"/>
        <w:ind w:firstLineChars="0"/>
        <w:rPr>
          <w:rFonts w:ascii="宋体" w:hAnsi="宋体" w:eastAsia="宋体"/>
          <w:sz w:val="24"/>
          <w:szCs w:val="24"/>
        </w:rPr>
      </w:pPr>
      <w:r>
        <w:rPr>
          <w:rFonts w:ascii="宋体" w:hAnsi="宋体" w:eastAsia="宋体"/>
          <w:sz w:val="24"/>
          <w:szCs w:val="24"/>
        </w:rPr>
        <w:t>多角度治疗：三维万向旋转臂杆，360°旋转喷头，针对于某个部位的熏蒸灵活性大，无须患者脱衣治疗，只须露出熏蒸部位熏蒸治疗，方便灵活。</w:t>
      </w:r>
    </w:p>
    <w:p>
      <w:pPr>
        <w:spacing w:line="312" w:lineRule="auto"/>
        <w:rPr>
          <w:rFonts w:ascii="宋体" w:hAnsi="宋体" w:eastAsia="宋体"/>
          <w:b/>
          <w:bCs/>
          <w:sz w:val="24"/>
          <w:szCs w:val="24"/>
        </w:rPr>
      </w:pPr>
      <w:r>
        <w:rPr>
          <w:rFonts w:hint="eastAsia" w:ascii="宋体" w:hAnsi="宋体" w:eastAsia="宋体" w:cs="宋体"/>
          <w:sz w:val="22"/>
        </w:rPr>
        <w:t>1</w:t>
      </w:r>
      <w:r>
        <w:rPr>
          <w:rFonts w:ascii="宋体" w:hAnsi="宋体" w:eastAsia="宋体" w:cs="宋体"/>
          <w:sz w:val="22"/>
        </w:rPr>
        <w:t>1.</w:t>
      </w:r>
      <w:r>
        <w:rPr>
          <w:rFonts w:hint="eastAsia" w:ascii="宋体" w:hAnsi="宋体" w:eastAsia="宋体" w:cs="宋体"/>
          <w:sz w:val="22"/>
        </w:rPr>
        <w:t>★</w:t>
      </w:r>
      <w:r>
        <w:rPr>
          <w:rFonts w:hint="eastAsia" w:ascii="宋体" w:hAnsi="宋体" w:eastAsia="宋体"/>
          <w:sz w:val="24"/>
          <w:szCs w:val="24"/>
        </w:rPr>
        <w:t>具有浓度检测功能，可直观了解设备运行时的药物浓度。</w:t>
      </w:r>
      <w:r>
        <w:rPr>
          <w:rFonts w:hint="eastAsia" w:ascii="宋体" w:hAnsi="宋体" w:eastAsia="宋体"/>
          <w:b/>
          <w:bCs/>
          <w:sz w:val="24"/>
          <w:szCs w:val="24"/>
        </w:rPr>
        <w:t>（</w:t>
      </w:r>
      <w:r>
        <w:rPr>
          <w:rFonts w:hint="eastAsia" w:ascii="宋体" w:hAnsi="宋体" w:eastAsia="宋体" w:cs="宋体"/>
          <w:b/>
          <w:bCs/>
          <w:sz w:val="24"/>
          <w:szCs w:val="24"/>
        </w:rPr>
        <w:t>提供产品图片证明文件）</w:t>
      </w:r>
    </w:p>
    <w:p>
      <w:pPr>
        <w:spacing w:line="312" w:lineRule="auto"/>
        <w:rPr>
          <w:rFonts w:ascii="宋体" w:hAnsi="宋体" w:eastAsia="宋体" w:cs="宋体"/>
          <w:b/>
          <w:bCs/>
          <w:sz w:val="28"/>
          <w:szCs w:val="28"/>
        </w:rPr>
      </w:pPr>
      <w:r>
        <w:rPr>
          <w:rFonts w:hint="eastAsia" w:ascii="宋体" w:hAnsi="宋体" w:eastAsia="宋体" w:cs="宋体"/>
          <w:b/>
          <w:bCs/>
          <w:sz w:val="28"/>
          <w:szCs w:val="28"/>
        </w:rPr>
        <w:t>三、商务要求：</w:t>
      </w:r>
    </w:p>
    <w:p>
      <w:pPr>
        <w:spacing w:line="312" w:lineRule="auto"/>
        <w:ind w:firstLine="4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供应商须具有</w:t>
      </w:r>
      <w:r>
        <w:rPr>
          <w:rFonts w:hint="eastAsia" w:ascii="宋体" w:hAnsi="宋体" w:eastAsia="宋体" w:cs="宋体"/>
          <w:color w:val="000000" w:themeColor="text1"/>
          <w:sz w:val="22"/>
          <w:highlight w:val="none"/>
          <w14:textFill>
            <w14:solidFill>
              <w14:schemeClr w14:val="tx1"/>
            </w14:solidFill>
          </w14:textFill>
        </w:rPr>
        <w:t>质量体系认证证书</w:t>
      </w:r>
      <w:r>
        <w:rPr>
          <w:rFonts w:hint="eastAsia" w:ascii="宋体" w:hAnsi="宋体" w:cs="宋体"/>
          <w:color w:val="000000" w:themeColor="text1"/>
          <w:sz w:val="22"/>
          <w:highlight w:val="none"/>
          <w:lang w:eastAsia="zh-CN"/>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提供复印件盖鲜章</w:t>
      </w:r>
      <w:r>
        <w:rPr>
          <w:rFonts w:hint="eastAsia" w:ascii="宋体" w:hAnsi="宋体" w:eastAsia="宋体" w:cs="宋体"/>
          <w:color w:val="000000" w:themeColor="text1"/>
          <w:sz w:val="22"/>
          <w:highlight w:val="none"/>
          <w14:textFill>
            <w14:solidFill>
              <w14:schemeClr w14:val="tx1"/>
            </w14:solidFill>
          </w14:textFill>
        </w:rPr>
        <w:t>。</w:t>
      </w: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四肢联动康复治疗系统</w:t>
      </w:r>
    </w:p>
    <w:p>
      <w:pPr>
        <w:bidi w:val="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产品介绍：</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该仪器解决了偏瘫或截瘫患者零肌力的早期主动康复训练，可用上肢带动下肢，健侧带动患侧，一肢带动三肢，帮助病人做早期功能性动作的主动运动训练，上肢是伸够的运动模式，下肢是蹬踏模式，有利于脑卒中重建运动程序。</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技术参数：</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1、髋膝关节支撑架活动范围：0-180度，左右双侧可换 </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2、扶手长度调节范围：0-35cm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3、抓握位手套:可调节松紧度</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4、步频范围：15-250步/分；</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5、阻力调节：10级可调；</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6、卡利路消耗：0－999卡；</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7、无电线设计，内有4AA碱性电池。</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8、可适合137-200cm身高的人群使用；</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9、最大承受重量182公斤；</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10、座椅旋转可调节，有3个锁定部位，左右侧各旋转90度，总共旋转范围180度，方便坐轮椅的患者上下；</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11、座椅前后和两侧均有舒适的扶手；且扶手可折叠，方便病人转移； </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12、座椅前后移动范围35cm；上下调节范围5cm；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13、液晶显示屏，可显示步频范围、功率范围、梅脱、累积计步、10级阻力调节级别、卡利路消耗、步速等。</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14、可用上肢带动下肢，健侧带动患侧，一肢带动三肢</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15、可通过髋膝关节腿部支撑系统带动零肌力患侧在下肢屈伸运动伸直位时，防止膝过伸的发生和避免了下肢不稳定的偏斜</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16、手部握套可帮助上肢零肌力的患者在运动时保持抓握位，扶手长度可以调节17、可满足早期患者上肢不同关节活动范围的屈伸训练</w:t>
      </w:r>
    </w:p>
    <w:p>
      <w:pPr>
        <w:bidi w:val="0"/>
        <w:spacing w:line="360" w:lineRule="auto"/>
        <w:jc w:val="left"/>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18、投标产品通过CE认证、医疗器械质量管理体系认证，提供证书复印件盖鲜章。</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19、供应商具有环境管理体系认证和职业健康安全管理体系认证，提供复印件盖鲜章。</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both"/>
        <w:rPr>
          <w:rFonts w:hint="eastAsia" w:ascii="宋体" w:hAnsi="宋体" w:eastAsia="宋体" w:cs="宋体"/>
          <w:b/>
          <w:bCs/>
          <w:color w:val="000000" w:themeColor="text1"/>
          <w:sz w:val="32"/>
          <w:szCs w:val="32"/>
          <w14:textFill>
            <w14:solidFill>
              <w14:schemeClr w14:val="tx1"/>
            </w14:solidFill>
          </w14:textFill>
        </w:rPr>
      </w:pPr>
    </w:p>
    <w:p>
      <w:pPr>
        <w:pStyle w:val="2"/>
        <w:rPr>
          <w:rFonts w:hint="eastAsia" w:ascii="宋体" w:hAnsi="宋体" w:eastAsia="宋体" w:cs="宋体"/>
          <w:b/>
          <w:bCs/>
          <w:color w:val="000000" w:themeColor="text1"/>
          <w:sz w:val="32"/>
          <w:szCs w:val="32"/>
          <w14:textFill>
            <w14:solidFill>
              <w14:schemeClr w14:val="tx1"/>
            </w14:solidFill>
          </w14:textFill>
        </w:rPr>
      </w:pPr>
    </w:p>
    <w:p>
      <w:pPr>
        <w:pStyle w:val="2"/>
        <w:rPr>
          <w:rFonts w:hint="eastAsia" w:ascii="宋体" w:hAnsi="宋体" w:eastAsia="宋体" w:cs="宋体"/>
          <w:b/>
          <w:bCs/>
          <w:color w:val="000000" w:themeColor="text1"/>
          <w:sz w:val="32"/>
          <w:szCs w:val="32"/>
          <w14:textFill>
            <w14:solidFill>
              <w14:schemeClr w14:val="tx1"/>
            </w14:solidFill>
          </w14:textFill>
        </w:rPr>
      </w:pPr>
    </w:p>
    <w:p>
      <w:pPr>
        <w:ind w:firstLine="3534" w:firstLineChars="1100"/>
        <w:jc w:val="both"/>
        <w:rPr>
          <w:rFonts w:hint="eastAsia" w:ascii="宋体" w:hAnsi="宋体" w:eastAsia="宋体" w:cs="宋体"/>
          <w:b/>
          <w:bCs/>
          <w:color w:val="000000" w:themeColor="text1"/>
          <w:sz w:val="32"/>
          <w:szCs w:val="32"/>
          <w14:textFill>
            <w14:solidFill>
              <w14:schemeClr w14:val="tx1"/>
            </w14:solidFill>
          </w14:textFill>
        </w:rPr>
      </w:pPr>
    </w:p>
    <w:p>
      <w:pPr>
        <w:ind w:firstLine="3213" w:firstLineChars="1000"/>
        <w:jc w:val="both"/>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超声理疗仪</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技术参数</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尺寸：350（L）×185（W）×80（H）mm</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重量：</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2.25kg</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电源</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输入：100V-240V-，50-60Hz，1.35A</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输出：15V=3A</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超声工作频率：1MHz±10%，3MHz±10%，单个治疗头可实现1MHz和3MHz转换</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输出功率：</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0.5W-10W±20%，当占空比≧80%，使用5 cm²治疗头。</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0.5W-15W±20%，当占空比≦70%，使用5 cm²治疗头。</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0.1W-2.0W±20%，当占空比≧80%，使用1 cm²治疗头。</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0.1W-3.0W±20%，当占空比≦70%，使用1 cm²治疗头。</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脉冲持续时间：</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1ms-56ms</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脉冲重复周期：</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63ms，21ms，10ms</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脉冲重复频率：</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16Hz，48Hz，100Hz</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占空比：</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10%-100%，每步调节10%</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治疗时间：</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1-30分钟可调，允许偏差±10%</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有效辐射面积：</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1 cm²±20%；5 cm²±20%</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有效声强：</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不大于3.0W/ cm²，每档调节0.1W/ cm²</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波束不均匀系数：</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 xml:space="preserve">≦8.0 </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波束类型：</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准直型</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防水等级：</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IPX7（可用于水下操作）</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波形类型：</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连续波、脉冲波</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波束最大声强：</w:t>
      </w:r>
      <w:r>
        <w:rPr>
          <w:rFonts w:hint="eastAsia" w:ascii="宋体" w:hAnsi="宋体" w:eastAsia="宋体" w:cs="宋体"/>
          <w:color w:val="000000" w:themeColor="text1"/>
          <w:sz w:val="24"/>
          <w:szCs w:val="32"/>
          <w14:textFill>
            <w14:solidFill>
              <w14:schemeClr w14:val="tx1"/>
            </w14:solidFill>
          </w14:textFill>
        </w:rPr>
        <w:tab/>
      </w:r>
      <w:r>
        <w:rPr>
          <w:rFonts w:hint="eastAsia" w:ascii="宋体" w:hAnsi="宋体" w:eastAsia="宋体" w:cs="宋体"/>
          <w:color w:val="000000" w:themeColor="text1"/>
          <w:sz w:val="24"/>
          <w:szCs w:val="32"/>
          <w14:textFill>
            <w14:solidFill>
              <w14:schemeClr w14:val="tx1"/>
            </w14:solidFill>
          </w14:textFill>
        </w:rPr>
        <w:t>24W/cm²</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超声探头可自动检测负载，无负载时指示灯闪烁，自动暂停超声波输出</w:t>
      </w:r>
    </w:p>
    <w:p>
      <w:pPr>
        <w:pStyle w:val="7"/>
        <w:numPr>
          <w:ilvl w:val="0"/>
          <w:numId w:val="4"/>
        </w:numPr>
        <w:spacing w:line="360" w:lineRule="auto"/>
        <w:ind w:firstLineChars="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具备2路超声波治疗通道，可切换使用</w:t>
      </w:r>
    </w:p>
    <w:p>
      <w:pPr>
        <w:spacing w:line="440" w:lineRule="exact"/>
        <w:jc w:val="center"/>
        <w:rPr>
          <w:rFonts w:ascii="微软雅黑" w:hAnsi="微软雅黑" w:eastAsia="微软雅黑"/>
          <w:b/>
          <w:bCs/>
          <w:color w:val="000000" w:themeColor="text1"/>
          <w:sz w:val="32"/>
          <w14:textFill>
            <w14:solidFill>
              <w14:schemeClr w14:val="tx1"/>
            </w14:solidFill>
          </w14:textFill>
        </w:rPr>
      </w:pPr>
      <w:r>
        <w:rPr>
          <w:rFonts w:hint="eastAsia" w:ascii="微软雅黑" w:hAnsi="微软雅黑" w:eastAsia="微软雅黑"/>
          <w:b/>
          <w:color w:val="000000" w:themeColor="text1"/>
          <w:sz w:val="32"/>
          <w:szCs w:val="32"/>
          <w14:textFill>
            <w14:solidFill>
              <w14:schemeClr w14:val="tx1"/>
            </w14:solidFill>
          </w14:textFill>
        </w:rPr>
        <w:t>脑循环电刺激仪</w:t>
      </w:r>
      <w:r>
        <w:rPr>
          <w:rFonts w:hint="eastAsia" w:ascii="微软雅黑" w:hAnsi="微软雅黑" w:eastAsia="微软雅黑"/>
          <w:b/>
          <w:bCs/>
          <w:color w:val="000000" w:themeColor="text1"/>
          <w:sz w:val="32"/>
          <w14:textFill>
            <w14:solidFill>
              <w14:schemeClr w14:val="tx1"/>
            </w14:solidFill>
          </w14:textFill>
        </w:rPr>
        <w:t>技术参数</w:t>
      </w:r>
    </w:p>
    <w:p>
      <w:pPr>
        <w:spacing w:line="400" w:lineRule="exact"/>
        <w:jc w:val="center"/>
        <w:rPr>
          <w:rFonts w:hint="eastAsia" w:ascii="微软雅黑" w:hAnsi="微软雅黑" w:eastAsia="微软雅黑"/>
          <w:b/>
          <w:color w:val="000000" w:themeColor="text1"/>
          <w:sz w:val="32"/>
          <w:szCs w:val="32"/>
          <w14:textFill>
            <w14:solidFill>
              <w14:schemeClr w14:val="tx1"/>
            </w14:solidFill>
          </w14:textFill>
        </w:rPr>
      </w:pPr>
    </w:p>
    <w:p>
      <w:pPr>
        <w:numPr>
          <w:ilvl w:val="0"/>
          <w:numId w:val="5"/>
        </w:num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是指生产企业还是经销商？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通过CMD认证，ISO13485和ISO9001质量体系认证。</w:t>
      </w:r>
    </w:p>
    <w:p>
      <w:pPr>
        <w:pStyle w:val="7"/>
        <w:numPr>
          <w:ilvl w:val="0"/>
          <w:numId w:val="5"/>
        </w:numPr>
        <w:spacing w:before="50" w:line="360" w:lineRule="auto"/>
        <w:ind w:firstLineChars="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脑循环电刺激仪</w:t>
      </w:r>
      <w:r>
        <w:rPr>
          <w:rFonts w:hint="eastAsia" w:ascii="宋体" w:hAnsi="宋体" w:eastAsia="宋体" w:cs="宋体"/>
          <w:color w:val="000000" w:themeColor="text1"/>
          <w:kern w:val="0"/>
          <w:sz w:val="24"/>
          <w14:textFill>
            <w14:solidFill>
              <w14:schemeClr w14:val="tx1"/>
            </w14:solidFill>
          </w14:textFill>
        </w:rPr>
        <w:t>符合YY 0505-2012电磁兼容性有关要求。</w:t>
      </w:r>
    </w:p>
    <w:p>
      <w:pPr>
        <w:pStyle w:val="7"/>
        <w:numPr>
          <w:ilvl w:val="0"/>
          <w:numId w:val="5"/>
        </w:numPr>
        <w:spacing w:line="360" w:lineRule="auto"/>
        <w:ind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适用范围：</w:t>
      </w:r>
      <w:r>
        <w:rPr>
          <w:rFonts w:hint="eastAsia" w:ascii="宋体" w:hAnsi="宋体" w:eastAsia="宋体" w:cs="宋体"/>
          <w:color w:val="000000" w:themeColor="text1"/>
          <w:sz w:val="24"/>
          <w14:textFill>
            <w14:solidFill>
              <w14:schemeClr w14:val="tx1"/>
            </w14:solidFill>
          </w14:textFill>
        </w:rPr>
        <w:t>通过电流刺激双侧乳突区，用于改善脑部血液循环；通过电流刺激肢体，用于神经和肌肉的电刺激治疗。</w:t>
      </w:r>
    </w:p>
    <w:p>
      <w:pPr>
        <w:pStyle w:val="7"/>
        <w:numPr>
          <w:ilvl w:val="0"/>
          <w:numId w:val="5"/>
        </w:numPr>
        <w:spacing w:line="360" w:lineRule="auto"/>
        <w:ind w:firstLineChars="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性能参数：</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两通道头箍电刺激搭配四通道肢体神经肌肉电刺激，可同时治疗头部及肢体；</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5.7英寸液晶触摸显示屏，显示直观，操作简便；</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触摸屏+一键飞梭，操作简便，多样化；</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头箍电刺激装置输出人体仿真生物电流，促进大脑血液循环回复正常；</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电刺激头箍，佩戴更方便，治疗更精准；</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头箍电刺激装置脉冲宽度400us±120us，脉冲周期18ms～46ms，频率21Hz～56Hz；</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头箍电刺激装置输出强度0mA～30mA可调；</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8种内置肢体神经肌肉电刺激处方，满足不同情况肢体功能障碍患者的治疗需求；</w:t>
      </w:r>
    </w:p>
    <w:p>
      <w:pPr>
        <w:pStyle w:val="7"/>
        <w:numPr>
          <w:ilvl w:val="0"/>
          <w:numId w:val="6"/>
        </w:numPr>
        <w:spacing w:line="360" w:lineRule="auto"/>
        <w:ind w:left="851" w:hanging="284"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肢体电刺激装置输出特定脉冲调制波，无电解灼伤风险；</w:t>
      </w:r>
    </w:p>
    <w:p>
      <w:pPr>
        <w:pStyle w:val="7"/>
        <w:numPr>
          <w:ilvl w:val="0"/>
          <w:numId w:val="6"/>
        </w:numPr>
        <w:spacing w:line="360" w:lineRule="auto"/>
        <w:ind w:left="849" w:leftChars="337" w:hanging="141" w:hangingChars="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肢体神经肌肉电刺激装置脉冲频率4000±400Hz，调制频率在0.03～1.2Hz范围内；</w:t>
      </w:r>
    </w:p>
    <w:p>
      <w:pPr>
        <w:pStyle w:val="7"/>
        <w:numPr>
          <w:ilvl w:val="0"/>
          <w:numId w:val="6"/>
        </w:numPr>
        <w:spacing w:line="360" w:lineRule="auto"/>
        <w:ind w:left="849" w:leftChars="337" w:hanging="141" w:hangingChars="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肢体神经肌肉电刺激装置输出强度0mA～1</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0mA可调；</w:t>
      </w:r>
    </w:p>
    <w:p>
      <w:pPr>
        <w:pStyle w:val="7"/>
        <w:numPr>
          <w:ilvl w:val="0"/>
          <w:numId w:val="6"/>
        </w:numPr>
        <w:spacing w:line="360" w:lineRule="auto"/>
        <w:ind w:left="849" w:leftChars="337" w:hanging="141" w:hangingChars="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治疗时间1～99min连续可调，步长1min；</w:t>
      </w:r>
    </w:p>
    <w:p>
      <w:pPr>
        <w:pStyle w:val="7"/>
        <w:numPr>
          <w:ilvl w:val="0"/>
          <w:numId w:val="6"/>
        </w:numPr>
        <w:spacing w:line="360" w:lineRule="auto"/>
        <w:ind w:left="849" w:leftChars="337" w:hanging="141" w:hangingChars="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恒流电流输出，保证治疗的安全、有效性，治疗可量化；</w:t>
      </w:r>
    </w:p>
    <w:p>
      <w:pPr>
        <w:pStyle w:val="7"/>
        <w:numPr>
          <w:ilvl w:val="0"/>
          <w:numId w:val="6"/>
        </w:numPr>
        <w:spacing w:line="360" w:lineRule="auto"/>
        <w:ind w:left="849" w:leftChars="337" w:hanging="141" w:hangingChars="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开路报警，确保治疗安全。</w:t>
      </w:r>
    </w:p>
    <w:p>
      <w:pPr>
        <w:pStyle w:val="7"/>
        <w:numPr>
          <w:ilvl w:val="0"/>
          <w:numId w:val="0"/>
        </w:numPr>
        <w:spacing w:line="400" w:lineRule="exact"/>
        <w:jc w:val="left"/>
        <w:rPr>
          <w:rFonts w:hint="eastAsia" w:ascii="宋体" w:hAnsi="宋体" w:eastAsia="宋体" w:cs="宋体"/>
          <w:color w:val="000000" w:themeColor="text1"/>
          <w:sz w:val="24"/>
          <w14:textFill>
            <w14:solidFill>
              <w14:schemeClr w14:val="tx1"/>
            </w14:solidFill>
          </w14:textFill>
        </w:rPr>
      </w:pPr>
    </w:p>
    <w:p>
      <w:pPr>
        <w:spacing w:line="480" w:lineRule="auto"/>
        <w:jc w:val="center"/>
        <w:rPr>
          <w:rFonts w:hint="eastAsia"/>
          <w:b/>
          <w:bCs/>
          <w:color w:val="000000" w:themeColor="text1"/>
          <w:sz w:val="32"/>
          <w:szCs w:val="36"/>
          <w14:textFill>
            <w14:solidFill>
              <w14:schemeClr w14:val="tx1"/>
            </w14:solidFill>
          </w14:textFill>
        </w:rPr>
      </w:pPr>
    </w:p>
    <w:p>
      <w:pPr>
        <w:spacing w:line="480" w:lineRule="auto"/>
        <w:jc w:val="center"/>
        <w:rPr>
          <w:rFonts w:hint="eastAsia"/>
          <w:b/>
          <w:bCs/>
          <w:color w:val="000000" w:themeColor="text1"/>
          <w:sz w:val="32"/>
          <w:szCs w:val="36"/>
          <w14:textFill>
            <w14:solidFill>
              <w14:schemeClr w14:val="tx1"/>
            </w14:solidFill>
          </w14:textFill>
        </w:rPr>
      </w:pPr>
    </w:p>
    <w:p>
      <w:pPr>
        <w:spacing w:line="480" w:lineRule="auto"/>
        <w:jc w:val="center"/>
        <w:rPr>
          <w:rFonts w:hint="eastAsia"/>
          <w:b/>
          <w:bCs/>
          <w:color w:val="000000" w:themeColor="text1"/>
          <w:sz w:val="32"/>
          <w:szCs w:val="36"/>
          <w14:textFill>
            <w14:solidFill>
              <w14:schemeClr w14:val="tx1"/>
            </w14:solidFill>
          </w14:textFill>
        </w:rPr>
      </w:pPr>
      <w:r>
        <w:rPr>
          <w:rFonts w:hint="eastAsia"/>
          <w:b/>
          <w:bCs/>
          <w:color w:val="000000" w:themeColor="text1"/>
          <w:sz w:val="32"/>
          <w:szCs w:val="36"/>
          <w14:textFill>
            <w14:solidFill>
              <w14:schemeClr w14:val="tx1"/>
            </w14:solidFill>
          </w14:textFill>
        </w:rPr>
        <w:t>红外偏振光治疗仪技术参数</w:t>
      </w:r>
    </w:p>
    <w:p>
      <w:pPr>
        <w:spacing w:line="480" w:lineRule="auto"/>
        <w:jc w:val="center"/>
        <w:rPr>
          <w:rFonts w:hint="eastAsia"/>
          <w:b/>
          <w:bCs/>
          <w:color w:val="000000" w:themeColor="text1"/>
          <w:sz w:val="32"/>
          <w:szCs w:val="36"/>
          <w14:textFill>
            <w14:solidFill>
              <w14:schemeClr w14:val="tx1"/>
            </w14:solidFill>
          </w14:textFill>
        </w:rPr>
      </w:pP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1、双路独立输出，可以同时治疗俩位病人。治疗臂关节使用万向节，旋转自由，定位准确；</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2、偏振光导光系统材料采用高精度的石英光棒导光特制组合光源，领先于同类产品；</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3、集射式照射头输出光谱范围应为0.7</w:t>
      </w:r>
      <w:r>
        <w:rPr>
          <w:color w:val="000000" w:themeColor="text1"/>
          <w:sz w:val="24"/>
          <w:szCs w:val="30"/>
          <w14:textFill>
            <w14:solidFill>
              <w14:schemeClr w14:val="tx1"/>
            </w14:solidFill>
          </w14:textFill>
        </w:rPr>
        <w:t>μm</w:t>
      </w:r>
      <w:r>
        <w:rPr>
          <w:rFonts w:hint="eastAsia"/>
          <w:color w:val="000000" w:themeColor="text1"/>
          <w:sz w:val="24"/>
          <w:szCs w:val="30"/>
          <w14:textFill>
            <w14:solidFill>
              <w14:schemeClr w14:val="tx1"/>
            </w14:solidFill>
          </w14:textFill>
        </w:rPr>
        <w:t>～1.6</w:t>
      </w:r>
      <w:r>
        <w:rPr>
          <w:color w:val="000000" w:themeColor="text1"/>
          <w:sz w:val="24"/>
          <w:szCs w:val="30"/>
          <w14:textFill>
            <w14:solidFill>
              <w14:schemeClr w14:val="tx1"/>
            </w14:solidFill>
          </w14:textFill>
        </w:rPr>
        <w:t>μm</w:t>
      </w:r>
      <w:r>
        <w:rPr>
          <w:rFonts w:hint="eastAsia"/>
          <w:color w:val="000000" w:themeColor="text1"/>
          <w:sz w:val="24"/>
          <w:szCs w:val="30"/>
          <w14:textFill>
            <w14:solidFill>
              <w14:schemeClr w14:val="tx1"/>
            </w14:solidFill>
          </w14:textFill>
        </w:rPr>
        <w:t>；</w:t>
      </w:r>
    </w:p>
    <w:p>
      <w:pPr>
        <w:spacing w:line="480" w:lineRule="auto"/>
        <w:rPr>
          <w:color w:val="000000" w:themeColor="text1"/>
          <w:sz w:val="24"/>
          <w:szCs w:val="3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30"/>
          <w14:textFill>
            <w14:solidFill>
              <w14:schemeClr w14:val="tx1"/>
            </w14:solidFill>
          </w14:textFill>
        </w:rPr>
        <w:t>4、钯灯照射头输出光谱范围应为0.4μm～4μm；</w:t>
      </w:r>
    </w:p>
    <w:p>
      <w:pPr>
        <w:spacing w:line="480" w:lineRule="auto"/>
        <w:rPr>
          <w:color w:val="000000" w:themeColor="text1"/>
          <w:sz w:val="24"/>
          <w:szCs w:val="3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30"/>
          <w14:textFill>
            <w14:solidFill>
              <w14:schemeClr w14:val="tx1"/>
            </w14:solidFill>
          </w14:textFill>
        </w:rPr>
        <w:t>5、</w:t>
      </w:r>
      <w:r>
        <w:rPr>
          <w:rFonts w:hint="eastAsia" w:ascii="宋体" w:hAnsi="宋体"/>
          <w:color w:val="000000" w:themeColor="text1"/>
          <w:sz w:val="24"/>
          <w14:textFill>
            <w14:solidFill>
              <w14:schemeClr w14:val="tx1"/>
            </w14:solidFill>
          </w14:textFill>
        </w:rPr>
        <w:t>集射式照射头最大输出光功率应为</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500×(1±15%)mw</w:t>
      </w:r>
      <w:r>
        <w:rPr>
          <w:rFonts w:hint="eastAsia"/>
          <w:color w:val="000000" w:themeColor="text1"/>
          <w:sz w:val="24"/>
          <w:szCs w:val="30"/>
          <w14:textFill>
            <w14:solidFill>
              <w14:schemeClr w14:val="tx1"/>
            </w14:solidFill>
          </w14:textFill>
        </w:rPr>
        <w:t>；红外光钯灯照射头输出光功率范围为3w～30w;</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6、输出模式：连续/间歇；多种间歇模式（≥9种）可供选择；</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7、输出控制：间歇输出功率控制分十档可调，步距为10%；</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8、治疗时间：治疗仪最大连续工作时间为30min,应能在1min～30min范围内、步距为1min分档设置治疗时间，30min档时误差±10s；</w:t>
      </w:r>
    </w:p>
    <w:p>
      <w:pPr>
        <w:spacing w:line="480" w:lineRule="auto"/>
        <w:rPr>
          <w:color w:val="000000" w:themeColor="text1"/>
          <w:sz w:val="24"/>
          <w:szCs w:val="3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30"/>
          <w14:textFill>
            <w14:solidFill>
              <w14:schemeClr w14:val="tx1"/>
            </w14:solidFill>
          </w14:textFill>
        </w:rPr>
        <w:t>9、光路损耗低，偏振光采用节能光源，光功率为50w</w:t>
      </w:r>
      <w:r>
        <w:rPr>
          <w:color w:val="000000" w:themeColor="text1"/>
          <w:sz w:val="24"/>
          <w:szCs w:val="30"/>
          <w14:textFill>
            <w14:solidFill>
              <w14:schemeClr w14:val="tx1"/>
            </w14:solidFill>
          </w14:textFill>
        </w:rPr>
        <w:t xml:space="preserve"> </w:t>
      </w:r>
      <w:r>
        <w:rPr>
          <w:color w:val="000000" w:themeColor="text1"/>
          <w:sz w:val="24"/>
          <w:szCs w:val="30"/>
          <w14:textFill>
            <w14:solidFill>
              <w14:schemeClr w14:val="tx1"/>
            </w14:solidFill>
          </w14:textFill>
        </w:rPr>
        <w:sym w:font="Symbol" w:char="F0B1"/>
      </w:r>
      <w:r>
        <w:rPr>
          <w:color w:val="000000" w:themeColor="text1"/>
          <w:sz w:val="24"/>
          <w:szCs w:val="30"/>
          <w14:textFill>
            <w14:solidFill>
              <w14:schemeClr w14:val="tx1"/>
            </w14:solidFill>
          </w14:textFill>
        </w:rPr>
        <w:t xml:space="preserve"> </w:t>
      </w:r>
      <w:r>
        <w:rPr>
          <w:rFonts w:hint="eastAsia"/>
          <w:color w:val="000000" w:themeColor="text1"/>
          <w:sz w:val="24"/>
          <w:szCs w:val="30"/>
          <w14:textFill>
            <w14:solidFill>
              <w14:schemeClr w14:val="tx1"/>
            </w14:solidFill>
          </w14:textFill>
        </w:rPr>
        <w:t>20%；</w:t>
      </w:r>
    </w:p>
    <w:p>
      <w:pPr>
        <w:spacing w:line="480" w:lineRule="auto"/>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10、治疗头外壳温度：</w:t>
      </w:r>
      <w:r>
        <w:rPr>
          <w:rFonts w:hint="eastAsia" w:ascii="宋体" w:hAnsi="宋体"/>
          <w:color w:val="000000" w:themeColor="text1"/>
          <w:sz w:val="24"/>
          <w:szCs w:val="30"/>
          <w14:textFill>
            <w14:solidFill>
              <w14:schemeClr w14:val="tx1"/>
            </w14:solidFill>
          </w14:textFill>
        </w:rPr>
        <w:t>≤</w:t>
      </w:r>
      <w:r>
        <w:rPr>
          <w:rFonts w:hint="eastAsia"/>
          <w:color w:val="000000" w:themeColor="text1"/>
          <w:sz w:val="24"/>
          <w:szCs w:val="30"/>
          <w14:textFill>
            <w14:solidFill>
              <w14:schemeClr w14:val="tx1"/>
            </w14:solidFill>
          </w14:textFill>
        </w:rPr>
        <w:t xml:space="preserve"> 41℃。</w:t>
      </w:r>
    </w:p>
    <w:p>
      <w:pPr>
        <w:rPr>
          <w:color w:val="000000" w:themeColor="text1"/>
          <w14:textFill>
            <w14:solidFill>
              <w14:schemeClr w14:val="tx1"/>
            </w14:solidFill>
          </w14:textFill>
        </w:rPr>
      </w:pPr>
    </w:p>
    <w:p>
      <w:pPr>
        <w:pStyle w:val="2"/>
        <w:rPr>
          <w:rFonts w:ascii="微软雅黑" w:hAnsi="微软雅黑" w:eastAsia="微软雅黑"/>
          <w:color w:val="000000" w:themeColor="text1"/>
          <w:sz w:val="24"/>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极超短波治疗机</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产品原理</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物体在极超短波的作用下，其体内带电粒子与极化分子剧烈运动而相互摩擦产生热效应，使局部组织血管扩张，血循环加速，组织代谢加快，血细胞吞噬作用加强，促进病理代谢产物的吸收，从而达到治疗目的。</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技术参数：</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1、额定输入功率：800VA</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2、辐射器尺寸：Φ80×95mm，允差±5mm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3、配有可旋转支臂，方便医务人员操作</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4、治疗时间：0～30min，连续可调，级差1min</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5、输出方式：连续式和脉冲式</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6、辐射器驻波比不大于3</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7、外形尺寸：长mm×宽mm×高mm =390mm×440mm×845mm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8、工作频率：2450MHz±50MHz</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9、输出功率：双路输出，每路为0~50W连续可调，级差1W</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10、双路辐射器输出，可同时给两位患者做治疗</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11、产品通过IS09001、13485医疗器械质量管理体系认证，提供证书复印件盖鲜章。</w:t>
      </w:r>
    </w:p>
    <w:p>
      <w:pPr>
        <w:bidi w:val="0"/>
        <w:spacing w:line="360" w:lineRule="auto"/>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12、生产厂家通过环境管理体系和职业健康安全管理体系认证，提供证书复印件盖鲜章。</w:t>
      </w:r>
    </w:p>
    <w:p>
      <w:pPr>
        <w:bidi w:val="0"/>
        <w:spacing w:line="360" w:lineRule="auto"/>
        <w:jc w:val="left"/>
        <w:rPr>
          <w:rFonts w:hint="eastAsia"/>
          <w:color w:val="000000" w:themeColor="text1"/>
          <w:sz w:val="24"/>
          <w:szCs w:val="24"/>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多功能牵引床</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产品介绍：</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对损伤部位的牵引治疗，有利于充血、水肿的吸收，消退，即有利于促进炎症的消退，解除肌肉痉挛，使脊柱后关节嵌顿的滑膜复位，减少椎间盘内压，拉紧黄韧带和关节囊，扩大椎管容量;突出间盘的内压在牵引下下降，可产生负压吸引作用，有利于髓核回纳。</w:t>
      </w:r>
    </w:p>
    <w:p>
      <w:pPr>
        <w:bidi w:val="0"/>
        <w:spacing w:line="360" w:lineRule="auto"/>
        <w:jc w:val="left"/>
        <w:rPr>
          <w:rFonts w:hint="eastAsia"/>
          <w:color w:val="000000" w:themeColor="text1"/>
          <w:sz w:val="24"/>
          <w:szCs w:val="24"/>
          <w:lang w:val="en-US" w:eastAsia="zh-CN"/>
          <w14:textFill>
            <w14:solidFill>
              <w14:schemeClr w14:val="tx1"/>
            </w14:solidFill>
          </w14:textFill>
        </w:rPr>
      </w:pP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技术参数：</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1、电源电压：交流220±22V   50Hz±1Hz</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2、额定输入功率：80VA  （允差±15%）</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3、牵引行程：0～200mm，允差±10mm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4、腰椎牵引力：0～990N范围内连续可调，牵引力允差范围：牵引力不大于200N时，允差：±10％或±10N取大值；牵引力大于200N时，允差：±20％或±50N取小值</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5、牵引总时间：0～99min范围内设定，级差1min，误差不大于30s</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6、持续牵引时间：0～9min范围内设定，级差1min，误差不大于30s</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7、间歇牵引时间：0～9min范围内设定，级差1min，误差不大于30s</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8、成角动作范围：0°～+30°连续可调</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9、腰部热疗温度：≤50℃，允差±3℃</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12、牵引力自动补偿功能；</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13、具有持续、间歇、反复等8种不同牵引方式；</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14、上身床面配有气动升降，增加了成角牵引功能（适合腰椎生理弯曲变小或消失者）；</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17、20种治疗方案存储并读取；</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18、配有应急复位线控手柄开关，牵引时可随时解除牵引力，并恢复到初始状态；</w:t>
      </w:r>
    </w:p>
    <w:p>
      <w:pPr>
        <w:bidi w:val="0"/>
        <w:spacing w:line="360" w:lineRule="auto"/>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19、产品通过医疗器械质量管理体系认证，提供证书复印件盖鲜章。</w:t>
      </w:r>
    </w:p>
    <w:p>
      <w:pPr>
        <w:bidi w:val="0"/>
        <w:spacing w:line="360" w:lineRule="auto"/>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20、生产厂家通过环境管理体系认证和职业健康安全管理体系认证，提供证书复印件盖鲜章。</w:t>
      </w:r>
    </w:p>
    <w:p>
      <w:pPr>
        <w:bidi w:val="0"/>
        <w:spacing w:line="360" w:lineRule="auto"/>
        <w:jc w:val="left"/>
        <w:rPr>
          <w:rFonts w:hint="eastAsia"/>
          <w:color w:val="000000" w:themeColor="text1"/>
          <w:sz w:val="24"/>
          <w:szCs w:val="24"/>
          <w:lang w:val="en-US" w:eastAsia="zh-CN"/>
          <w14:textFill>
            <w14:solidFill>
              <w14:schemeClr w14:val="tx1"/>
            </w14:solidFill>
          </w14:textFill>
        </w:rPr>
      </w:pPr>
    </w:p>
    <w:p>
      <w:pPr>
        <w:bidi w:val="0"/>
        <w:spacing w:line="360" w:lineRule="auto"/>
        <w:jc w:val="left"/>
        <w:rPr>
          <w:rFonts w:hint="eastAsia"/>
          <w:color w:val="000000" w:themeColor="text1"/>
          <w:sz w:val="24"/>
          <w:szCs w:val="24"/>
          <w:lang w:val="en-US" w:eastAsia="zh-CN"/>
          <w14:textFill>
            <w14:solidFill>
              <w14:schemeClr w14:val="tx1"/>
            </w14:solidFill>
          </w14:textFill>
        </w:rPr>
      </w:pPr>
    </w:p>
    <w:p>
      <w:pPr>
        <w:bidi w:val="0"/>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电动直立床</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治疗原理</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动直立床主要是改善下肢功能障碍患者的血液循环，增强下肢肌肉的力量，防止肌肉的萎缩以及长期卧床引起的压疮等，同时对患者的神经系统起刺激的作用，恢复神经系统对肌肉的控制能力，为接下来的步态训练打下良好的基础。</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技术参数：   </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1、电源：a.c.220V；  频率：50Hz</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2、功率：120VA </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3、控制方式：手柄点动控制</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4、床面高度：550mm，允差±50mm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5、外形尺寸：2100mm×780mm×780mm ，允差±50mm</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6、床面直立角度：0°～90°（允差±5°）可调</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脚踏板上下调整角度：背屈0°～20°，跖屈0°～30°（允差±2°）</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8、床面额定载荷：125kg，允差±10kg</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9、活动脚轮：可通过脚踏四联动机构，控制脚轮的升降，方便设备的移动。</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2"/>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配备有手持开关，方便对床面进行升降控制。</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11、床面采用优质医疗专用皮革环保防潮、防菌、防火材料。</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12、配备支腿调节地脚，方便对床体进行调整。</w:t>
      </w:r>
    </w:p>
    <w:p>
      <w:pPr>
        <w:bidi w:val="0"/>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13、扶手桌面：可上下前后调节，方便患者使用。</w:t>
      </w:r>
    </w:p>
    <w:p>
      <w:pPr>
        <w:bidi w:val="0"/>
        <w:spacing w:line="360" w:lineRule="auto"/>
        <w:jc w:val="left"/>
        <w:rPr>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14、投标产品通过CE认证，生产厂家通过环境管理体系和职业健康安全管理体系认证，提供证书复印件盖鲜章。</w:t>
      </w: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气压弹道式体外冲击波治疗仪</w:t>
      </w:r>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技术参数</w:t>
      </w:r>
    </w:p>
    <w:p>
      <w:pPr>
        <w:numPr>
          <w:ilvl w:val="0"/>
          <w:numId w:val="7"/>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产品具有食品药品监督管理局医疗器械注册证</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通过CMD认证，ISO13485和ISO9001质量体系认证</w:t>
      </w:r>
      <w:r>
        <w:rPr>
          <w:rFonts w:hint="eastAsia" w:ascii="宋体" w:hAnsi="宋体" w:cs="宋体"/>
          <w:color w:val="000000" w:themeColor="text1"/>
          <w:sz w:val="28"/>
          <w:szCs w:val="28"/>
          <w:lang w:eastAsia="zh-CN"/>
          <w14:textFill>
            <w14:solidFill>
              <w14:schemeClr w14:val="tx1"/>
            </w14:solidFill>
          </w14:textFill>
        </w:rPr>
        <w:t>，提供证书复印件盖鲜章</w:t>
      </w:r>
      <w:r>
        <w:rPr>
          <w:rFonts w:hint="eastAsia" w:ascii="宋体" w:hAnsi="宋体" w:eastAsia="宋体" w:cs="宋体"/>
          <w:color w:val="000000" w:themeColor="text1"/>
          <w:sz w:val="28"/>
          <w:szCs w:val="28"/>
          <w14:textFill>
            <w14:solidFill>
              <w14:schemeClr w14:val="tx1"/>
            </w14:solidFill>
          </w14:textFill>
        </w:rPr>
        <w:t>。</w:t>
      </w:r>
    </w:p>
    <w:p>
      <w:pPr>
        <w:numPr>
          <w:ilvl w:val="0"/>
          <w:numId w:val="7"/>
        </w:num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投标产品</w:t>
      </w:r>
      <w:r>
        <w:rPr>
          <w:rFonts w:hint="eastAsia" w:ascii="宋体" w:hAnsi="宋体" w:eastAsia="宋体" w:cs="宋体"/>
          <w:color w:val="000000" w:themeColor="text1"/>
          <w:sz w:val="28"/>
          <w:szCs w:val="28"/>
          <w14:textFill>
            <w14:solidFill>
              <w14:schemeClr w14:val="tx1"/>
            </w14:solidFill>
          </w14:textFill>
        </w:rPr>
        <w:t>通过CE认证</w:t>
      </w:r>
      <w:r>
        <w:rPr>
          <w:rFonts w:hint="eastAsia" w:ascii="宋体" w:hAnsi="宋体" w:cs="宋体"/>
          <w:color w:val="000000" w:themeColor="text1"/>
          <w:sz w:val="28"/>
          <w:szCs w:val="28"/>
          <w:lang w:eastAsia="zh-CN"/>
          <w14:textFill>
            <w14:solidFill>
              <w14:schemeClr w14:val="tx1"/>
            </w14:solidFill>
          </w14:textFill>
        </w:rPr>
        <w:t>，提供证书复印件盖鲜章。</w:t>
      </w:r>
    </w:p>
    <w:p>
      <w:pPr>
        <w:numPr>
          <w:ilvl w:val="0"/>
          <w:numId w:val="7"/>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适用范围</w:t>
      </w:r>
      <w:r>
        <w:rPr>
          <w:rFonts w:hint="eastAsia" w:ascii="宋体" w:hAnsi="宋体" w:eastAsia="宋体" w:cs="宋体"/>
          <w:color w:val="000000" w:themeColor="text1"/>
          <w:kern w:val="0"/>
          <w:sz w:val="28"/>
          <w:szCs w:val="28"/>
          <w14:textFill>
            <w14:solidFill>
              <w14:schemeClr w14:val="tx1"/>
            </w14:solidFill>
          </w14:textFill>
        </w:rPr>
        <w:t>：适用于生物力学疗法，肌筋膜激痛点，肌腱止点功能障碍，活化肌肉和结缔组织，针灸冲击波疗法，用于肩周炎、肱骨上髁炎、跟腱炎的辅助治疗。</w:t>
      </w:r>
    </w:p>
    <w:p>
      <w:pPr>
        <w:numPr>
          <w:ilvl w:val="0"/>
          <w:numId w:val="7"/>
        </w:num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性能特点</w:t>
      </w:r>
      <w:r>
        <w:rPr>
          <w:rFonts w:hint="eastAsia" w:ascii="宋体" w:hAnsi="宋体" w:eastAsia="宋体" w:cs="宋体"/>
          <w:color w:val="000000" w:themeColor="text1"/>
          <w:sz w:val="28"/>
          <w:szCs w:val="28"/>
          <w14:textFill>
            <w14:solidFill>
              <w14:schemeClr w14:val="tx1"/>
            </w14:solidFill>
          </w14:textFill>
        </w:rPr>
        <w:t>：</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气动弹道式放射状冲击波源，更适合骨骼肌肉系统冲击波治疗；</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立式一体机，避免拼装机倾倒的风险；</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10.4英寸彩色液晶触摸屏设计，显示直观，操作简便；</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支持中、英、德、法等六种语言界面；</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内置治疗处方及治疗图示，提供专业治疗方案建议；</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可自由编辑并储存自定义处方；</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大容量病例库，可保存10000个以上病例信息；</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支持USB接口一键升级，并可导出PDF格式病历；</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内置治疗前后VAS疼痛评估系统，可记录病程中疼痛的变化，绘制曲线图，并可保存在患者个人病例库；</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人体工程学手柄，开关具备保险装置，防止误操作；</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治疗强度1~5bar可调，步长0.1bar；</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治疗频率1~22Hz连续可调，步长1Hz；</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具备M1-M5五种自动变频输出；</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治疗手柄子弹、枪管等易耗件拆卸简便，客户可自行维护更换；</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具有单次冲击模式，方便调试治疗强度及定位；</w:t>
      </w:r>
    </w:p>
    <w:p>
      <w:pPr>
        <w:pStyle w:val="7"/>
        <w:numPr>
          <w:ilvl w:val="1"/>
          <w:numId w:val="8"/>
        </w:numPr>
        <w:spacing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标配R15，R20两种治疗头，3种治疗头可供选配。</w:t>
      </w:r>
    </w:p>
    <w:p>
      <w:pPr>
        <w:pStyle w:val="7"/>
        <w:numPr>
          <w:ilvl w:val="0"/>
          <w:numId w:val="0"/>
        </w:numPr>
        <w:spacing w:line="360" w:lineRule="auto"/>
        <w:ind w:left="425" w:leftChars="0"/>
        <w:rPr>
          <w:rFonts w:hint="eastAsia" w:ascii="宋体" w:hAnsi="宋体" w:eastAsia="宋体" w:cs="宋体"/>
          <w:color w:val="000000" w:themeColor="text1"/>
          <w:sz w:val="28"/>
          <w:szCs w:val="28"/>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360" w:lineRule="auto"/>
        <w:jc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平行杠</w:t>
      </w:r>
    </w:p>
    <w:p>
      <w:pPr>
        <w:bidi w:val="0"/>
        <w:spacing w:line="360" w:lineRule="auto"/>
        <w:jc w:val="center"/>
        <w:rPr>
          <w:rFonts w:hint="eastAsia"/>
          <w:b/>
          <w:bCs/>
          <w:color w:val="000000" w:themeColor="text1"/>
          <w:sz w:val="32"/>
          <w:szCs w:val="32"/>
          <w:lang w:val="en-US" w:eastAsia="zh-CN"/>
          <w14:textFill>
            <w14:solidFill>
              <w14:schemeClr w14:val="tx1"/>
            </w14:solidFill>
          </w14:textFill>
        </w:rPr>
      </w:pP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规格(mm)：3500×1160×780~1250，矫正板坡度15°</w:t>
      </w: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杠杆直径(mm)： Φ38</w:t>
      </w: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杠杆宽度调节范围（mm）： 340～600  允差：±20mm.</w:t>
      </w: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额定载荷(kg)： 135</w:t>
      </w: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矫正板坡度： 15°</w:t>
      </w:r>
    </w:p>
    <w:p>
      <w:pPr>
        <w:bidi w:val="0"/>
        <w:spacing w:line="48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用途：借助上肢帮助进行步态训练，矫正行走中的足外翻、髋外展，增加行走的稳定性。适合于骨关节、神经系统疾病患者及老年人的步态练习。</w:t>
      </w:r>
    </w:p>
    <w:p>
      <w:pPr>
        <w:bidi w:val="0"/>
        <w:spacing w:line="480" w:lineRule="auto"/>
        <w:jc w:val="left"/>
        <w:rPr>
          <w:rFonts w:hint="eastAsia"/>
          <w:color w:val="000000" w:themeColor="text1"/>
          <w:sz w:val="24"/>
          <w:szCs w:val="24"/>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both"/>
        <w:rPr>
          <w:rFonts w:hint="eastAsia" w:ascii="宋体" w:hAnsi="宋体"/>
          <w:b/>
          <w:bCs w:val="0"/>
          <w:color w:val="000000" w:themeColor="text1"/>
          <w:sz w:val="32"/>
          <w:szCs w:val="32"/>
          <w14:textFill>
            <w14:solidFill>
              <w14:schemeClr w14:val="tx1"/>
            </w14:solidFill>
          </w14:textFill>
        </w:rPr>
      </w:pPr>
    </w:p>
    <w:p>
      <w:pPr>
        <w:pStyle w:val="7"/>
        <w:spacing w:line="135" w:lineRule="auto"/>
        <w:ind w:left="0" w:leftChars="0" w:firstLine="964" w:firstLineChars="300"/>
        <w:jc w:val="center"/>
        <w:rPr>
          <w:rFonts w:hint="eastAsia" w:ascii="宋体" w:hAnsi="宋体"/>
          <w:b/>
          <w:bCs w:val="0"/>
          <w:color w:val="000000" w:themeColor="text1"/>
          <w:sz w:val="32"/>
          <w:szCs w:val="32"/>
          <w14:textFill>
            <w14:solidFill>
              <w14:schemeClr w14:val="tx1"/>
            </w14:solidFill>
          </w14:textFill>
        </w:rPr>
      </w:pPr>
      <w:r>
        <w:rPr>
          <w:rFonts w:hint="eastAsia" w:ascii="宋体" w:hAnsi="宋体"/>
          <w:b/>
          <w:bCs w:val="0"/>
          <w:color w:val="000000" w:themeColor="text1"/>
          <w:sz w:val="32"/>
          <w:szCs w:val="32"/>
          <w14:textFill>
            <w14:solidFill>
              <w14:schemeClr w14:val="tx1"/>
            </w14:solidFill>
          </w14:textFill>
        </w:rPr>
        <w:t>空气波压力治疗仪（肢体加压理疗设备）</w:t>
      </w:r>
    </w:p>
    <w:p>
      <w:pPr>
        <w:pStyle w:val="7"/>
        <w:spacing w:line="135" w:lineRule="auto"/>
        <w:ind w:left="175" w:firstLine="485" w:firstLineChars="151"/>
        <w:jc w:val="center"/>
        <w:rPr>
          <w:rFonts w:hint="eastAsia" w:ascii="宋体" w:hAnsi="宋体"/>
          <w:b/>
          <w:bCs w:val="0"/>
          <w:color w:val="000000" w:themeColor="text1"/>
          <w:sz w:val="32"/>
          <w:szCs w:val="32"/>
          <w14:textFill>
            <w14:solidFill>
              <w14:schemeClr w14:val="tx1"/>
            </w14:solidFill>
          </w14:textFill>
        </w:rPr>
      </w:pPr>
      <w:r>
        <w:rPr>
          <w:rFonts w:hint="eastAsia" w:ascii="宋体" w:hAnsi="宋体"/>
          <w:b/>
          <w:bCs w:val="0"/>
          <w:color w:val="000000" w:themeColor="text1"/>
          <w:sz w:val="32"/>
          <w:szCs w:val="32"/>
          <w14:textFill>
            <w14:solidFill>
              <w14:schemeClr w14:val="tx1"/>
            </w14:solidFill>
          </w14:textFill>
        </w:rPr>
        <w:t>技术参数与功能特点</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采用</w:t>
      </w:r>
      <w:r>
        <w:rPr>
          <w:rFonts w:hint="eastAsia"/>
          <w:color w:val="000000" w:themeColor="text1"/>
          <w:sz w:val="24"/>
          <w:szCs w:val="24"/>
          <w14:textFill>
            <w14:solidFill>
              <w14:schemeClr w14:val="tx1"/>
            </w14:solidFill>
          </w14:textFill>
        </w:rPr>
        <w:t>大屏彩色液晶中文显示，操作更方便；</w:t>
      </w:r>
    </w:p>
    <w:p>
      <w:pPr>
        <w:numPr>
          <w:ilvl w:val="0"/>
          <w:numId w:val="9"/>
        </w:numPr>
        <w:spacing w:line="360" w:lineRule="auto"/>
        <w:ind w:left="425" w:leftChars="0" w:hanging="425" w:firstLineChars="0"/>
        <w:rPr>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2"/>
          <w:shd w:val="clear" w:color="auto" w:fill="auto"/>
          <w14:textFill>
            <w14:solidFill>
              <w14:schemeClr w14:val="tx1"/>
            </w14:solidFill>
          </w14:textFill>
        </w:rPr>
        <w:t>★</w:t>
      </w:r>
      <w:r>
        <w:rPr>
          <w:rFonts w:hint="eastAsia" w:ascii="Arial" w:hAnsi="Arial" w:cs="Arial"/>
          <w:color w:val="000000" w:themeColor="text1"/>
          <w:sz w:val="24"/>
          <w:szCs w:val="24"/>
          <w:shd w:val="clear" w:color="auto" w:fill="auto"/>
          <w14:textFill>
            <w14:solidFill>
              <w14:schemeClr w14:val="tx1"/>
            </w14:solidFill>
          </w14:textFill>
        </w:rPr>
        <w:t xml:space="preserve"> </w:t>
      </w:r>
      <w:r>
        <w:rPr>
          <w:color w:val="000000" w:themeColor="text1"/>
          <w:sz w:val="24"/>
          <w:szCs w:val="24"/>
          <w:shd w:val="clear" w:color="auto" w:fill="auto"/>
          <w14:textFill>
            <w14:solidFill>
              <w14:schemeClr w14:val="tx1"/>
            </w14:solidFill>
          </w14:textFill>
        </w:rPr>
        <w:t>独有的icontrol智能控制系统（intelligent control system）,</w:t>
      </w:r>
      <w:r>
        <w:rPr>
          <w:rFonts w:hint="eastAsia"/>
          <w:color w:val="000000" w:themeColor="text1"/>
          <w:sz w:val="24"/>
          <w:szCs w:val="24"/>
          <w:shd w:val="clear" w:color="auto" w:fill="auto"/>
          <w14:textFill>
            <w14:solidFill>
              <w14:schemeClr w14:val="tx1"/>
            </w14:solidFill>
          </w14:textFill>
        </w:rPr>
        <w:t xml:space="preserve"> </w:t>
      </w:r>
      <w:r>
        <w:rPr>
          <w:color w:val="000000" w:themeColor="text1"/>
          <w:sz w:val="24"/>
          <w:szCs w:val="24"/>
          <w:shd w:val="clear" w:color="auto" w:fill="auto"/>
          <w14:textFill>
            <w14:solidFill>
              <w14:schemeClr w14:val="tx1"/>
            </w14:solidFill>
          </w14:textFill>
        </w:rPr>
        <w:t>可以快速的选择参数及操作；</w:t>
      </w:r>
    </w:p>
    <w:p>
      <w:pPr>
        <w:numPr>
          <w:ilvl w:val="0"/>
          <w:numId w:val="9"/>
        </w:numPr>
        <w:spacing w:line="360" w:lineRule="auto"/>
        <w:ind w:left="425" w:leftChars="0" w:hanging="425"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特制充气泵，噪声低，充气速度快</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独特套筒设计，压力均匀，无体液滞流；</w:t>
      </w:r>
    </w:p>
    <w:p>
      <w:pPr>
        <w:numPr>
          <w:ilvl w:val="0"/>
          <w:numId w:val="9"/>
        </w:numPr>
        <w:spacing w:line="360" w:lineRule="auto"/>
        <w:ind w:left="425" w:leftChars="0" w:hanging="425" w:firstLineChars="0"/>
        <w:rPr>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压力设置范围在10mmHg～200mmHg内可调，精度±22.5mmHg；且超过2kPa的持续时间应不大于3min。</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定时范围0～99min内（以1min为单位的设置），误差应不大于±20s</w:t>
      </w:r>
      <w:bookmarkStart w:id="3" w:name="_Toc374633585"/>
      <w:bookmarkEnd w:id="3"/>
      <w:bookmarkStart w:id="4" w:name="_Toc375992464"/>
      <w:bookmarkEnd w:id="4"/>
      <w:bookmarkStart w:id="5" w:name="_Toc374689715"/>
      <w:bookmarkEnd w:id="5"/>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具有紧急停止产品能够卸压，输入的压力下降到30mmHg以下的时间应在4秒钟内。</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输出模式：模式≥4种,模式间可任意组合;</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工作时，其噪声应不大于60dB(A)；</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具有过压保护措施，以保证在单一故障状态下能够在气囊（或压力舱）的连接管路中产生的最大压强，不大于设备标称最大输出压强的1.2倍；</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可提供在各种状态下手动解除患者压强的措施。该措施应只需一个动作就能完成，且患者压强由最大压强降至2kPa（负压降至-1kPa）的时间应不大于10s</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气囊和连接管路具有良好的气密性，在设备标称最大输出压强保持1min，压降应不大于10%</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气囊和连接管路能承受设备标志最大输出压强1.5倍的压强，保持1min，应不破裂，也不永久（塑型）变型；</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连接管路具有防止接错的装置和标识；</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连续工作时间：治疗仪连续工作时间应能≥4h；</w:t>
      </w:r>
    </w:p>
    <w:p>
      <w:pPr>
        <w:numPr>
          <w:ilvl w:val="0"/>
          <w:numId w:val="9"/>
        </w:numPr>
        <w:spacing w:line="360" w:lineRule="auto"/>
        <w:ind w:left="425" w:leftChars="0" w:hanging="425"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额定电压和频率：AC220V 50Hz；</w:t>
      </w:r>
    </w:p>
    <w:p>
      <w:pPr>
        <w:numPr>
          <w:ilvl w:val="0"/>
          <w:numId w:val="9"/>
        </w:numPr>
        <w:spacing w:line="360" w:lineRule="auto"/>
        <w:ind w:left="425" w:leftChars="0" w:hanging="425" w:firstLineChars="0"/>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输入功率：180VA。</w:t>
      </w:r>
    </w:p>
    <w:p>
      <w:pPr>
        <w:numPr>
          <w:ilvl w:val="0"/>
          <w:numId w:val="9"/>
        </w:numPr>
        <w:spacing w:line="360" w:lineRule="auto"/>
        <w:ind w:left="425" w:leftChars="0" w:hanging="425" w:firstLineChars="0"/>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标配双上肢气囊以及双下肢气囊可供操作或者选择使用；</w:t>
      </w:r>
    </w:p>
    <w:p>
      <w:pPr>
        <w:bidi w:val="0"/>
        <w:spacing w:line="360" w:lineRule="auto"/>
        <w:jc w:val="left"/>
        <w:rPr>
          <w:color w:val="000000" w:themeColor="text1"/>
          <w:sz w:val="24"/>
          <w:szCs w:val="24"/>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bidi w:val="0"/>
        <w:spacing w:line="360" w:lineRule="auto"/>
        <w:jc w:val="center"/>
        <w:rPr>
          <w:rFonts w:hint="default" w:eastAsia="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温灸仪</w:t>
      </w:r>
    </w:p>
    <w:p>
      <w:pPr>
        <w:widowControl/>
        <w:spacing w:line="360" w:lineRule="auto"/>
        <w:ind w:left="482" w:hanging="482" w:hanging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一</w:t>
      </w:r>
      <w:r>
        <w:rPr>
          <w:rFonts w:hint="eastAsia" w:ascii="宋体" w:hAnsi="宋体" w:cs="宋体"/>
          <w:b/>
          <w:bCs/>
          <w:color w:val="000000" w:themeColor="text1"/>
          <w:kern w:val="0"/>
          <w:sz w:val="24"/>
          <w14:textFill>
            <w14:solidFill>
              <w14:schemeClr w14:val="tx1"/>
            </w14:solidFill>
          </w14:textFill>
        </w:rPr>
        <w:t>、台式，可以同时对4个穴位进行施灸，每个穴位的灸头使用温度可整体设置也可单独设置（30～70℃），时间可按需求调控（1～60min）,</w:t>
      </w:r>
      <w:r>
        <w:rPr>
          <w:rFonts w:hint="eastAsia" w:ascii="宋体" w:hAnsi="宋体"/>
          <w:b/>
          <w:color w:val="000000" w:themeColor="text1"/>
          <w:sz w:val="24"/>
          <w14:textFill>
            <w14:solidFill>
              <w14:schemeClr w14:val="tx1"/>
            </w14:solidFill>
          </w14:textFill>
        </w:rPr>
        <w:t>到达设置时间后自动停止输出并有提示音。　</w:t>
      </w:r>
    </w:p>
    <w:p>
      <w:pPr>
        <w:widowControl/>
        <w:spacing w:line="360" w:lineRule="auto"/>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二</w:t>
      </w:r>
      <w:r>
        <w:rPr>
          <w:rFonts w:hint="eastAsia" w:ascii="宋体" w:hAnsi="宋体" w:cs="宋体"/>
          <w:b/>
          <w:bCs/>
          <w:color w:val="000000" w:themeColor="text1"/>
          <w:kern w:val="0"/>
          <w:sz w:val="24"/>
          <w14:textFill>
            <w14:solidFill>
              <w14:schemeClr w14:val="tx1"/>
            </w14:solidFill>
          </w14:textFill>
        </w:rPr>
        <w:t>、多功能艾灸仪耗材需提供单独的医疗器械备案</w:t>
      </w:r>
      <w:r>
        <w:rPr>
          <w:rFonts w:hint="eastAsia" w:ascii="宋体" w:hAnsi="宋体" w:cs="宋体"/>
          <w:b/>
          <w:bCs/>
          <w:color w:val="000000" w:themeColor="text1"/>
          <w:kern w:val="0"/>
          <w:sz w:val="24"/>
          <w:lang w:eastAsia="zh-CN"/>
          <w14:textFill>
            <w14:solidFill>
              <w14:schemeClr w14:val="tx1"/>
            </w14:solidFill>
          </w14:textFill>
        </w:rPr>
        <w:t>凭证，</w:t>
      </w:r>
      <w:r>
        <w:rPr>
          <w:rFonts w:hint="eastAsia" w:ascii="宋体" w:hAnsi="宋体" w:cs="宋体"/>
          <w:b/>
          <w:bCs/>
          <w:color w:val="000000" w:themeColor="text1"/>
          <w:kern w:val="0"/>
          <w:sz w:val="24"/>
          <w:lang w:val="en-US" w:eastAsia="zh-CN"/>
          <w14:textFill>
            <w14:solidFill>
              <w14:schemeClr w14:val="tx1"/>
            </w14:solidFill>
          </w14:textFill>
        </w:rPr>
        <w:t>提供复印件盖鲜章</w:t>
      </w:r>
      <w:r>
        <w:rPr>
          <w:rFonts w:hint="eastAsia" w:ascii="宋体" w:hAnsi="宋体" w:cs="宋体"/>
          <w:b/>
          <w:bCs/>
          <w:color w:val="000000" w:themeColor="text1"/>
          <w:kern w:val="0"/>
          <w:sz w:val="24"/>
          <w14:textFill>
            <w14:solidFill>
              <w14:schemeClr w14:val="tx1"/>
            </w14:solidFill>
          </w14:textFill>
        </w:rPr>
        <w:t>。</w:t>
      </w:r>
    </w:p>
    <w:p>
      <w:pPr>
        <w:spacing w:before="156" w:beforeLines="50" w:after="156" w:afterLines="50"/>
        <w:ind w:left="422" w:hanging="422" w:hanging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、灸头线长1.8米</w:t>
      </w:r>
      <w:r>
        <w:rPr>
          <w:rFonts w:hint="eastAsia" w:ascii="宋体" w:hAnsi="宋体" w:cs="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0.2米，采用航空插件设计，自锁式插头便于固定。</w:t>
      </w:r>
      <w:r>
        <w:rPr>
          <w:rFonts w:hint="eastAsia" w:ascii="宋体" w:hAnsi="宋体" w:cs="宋体"/>
          <w:b/>
          <w:bCs/>
          <w:color w:val="000000" w:themeColor="text1"/>
          <w:kern w:val="0"/>
          <w:sz w:val="24"/>
          <w14:textFill>
            <w14:solidFill>
              <w14:schemeClr w14:val="tx1"/>
            </w14:solidFill>
          </w14:textFill>
        </w:rPr>
        <w:t>灸头配备硅胶防护罩</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尺寸：Ф51mm～53mm。</w:t>
      </w:r>
    </w:p>
    <w:p>
      <w:pPr>
        <w:widowControl/>
        <w:ind w:left="482" w:hanging="482" w:hanging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、电源输入电压和频率</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1.电源电压: AC220V±10%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2.电源频率: 50Hz±2%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3.输入额定功率: 50VA±10%</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4.熔断器容量：2A</w:t>
      </w:r>
    </w:p>
    <w:p>
      <w:pPr>
        <w:widowControl/>
        <w:ind w:left="482" w:hanging="482" w:hanging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 xml:space="preserve">、输出参数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1.灸头阻抗: 35Ω±14%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2.单个灸头功率：4.1W±14%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3.输出额定电压：DC12V±10%</w:t>
      </w:r>
    </w:p>
    <w:p>
      <w:pPr>
        <w:widowControl/>
        <w:ind w:left="482" w:hanging="482" w:hanging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六</w:t>
      </w:r>
      <w:r>
        <w:rPr>
          <w:rFonts w:hint="eastAsia" w:ascii="宋体" w:hAnsi="宋体"/>
          <w:b/>
          <w:color w:val="000000" w:themeColor="text1"/>
          <w:sz w:val="24"/>
          <w14:textFill>
            <w14:solidFill>
              <w14:schemeClr w14:val="tx1"/>
            </w14:solidFill>
          </w14:textFill>
        </w:rPr>
        <w:t>、环境条件</w:t>
      </w:r>
    </w:p>
    <w:p>
      <w:pPr>
        <w:widowControl/>
        <w:ind w:left="482"/>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1.环境温度：+5℃～+40℃</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2.相对湿度：30%～75%     </w:t>
      </w:r>
    </w:p>
    <w:p>
      <w:pPr>
        <w:widowControl/>
        <w:ind w:left="482"/>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3.电源: AC220V±10%、50Hz±2%。     </w:t>
      </w:r>
    </w:p>
    <w:p>
      <w:pPr>
        <w:widowControl/>
        <w:ind w:left="482" w:hanging="482" w:hangingChars="200"/>
        <w:jc w:val="left"/>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七、使用性能</w:t>
      </w:r>
    </w:p>
    <w:p>
      <w:pPr>
        <w:widowControl/>
        <w:ind w:firstLine="482" w:firstLineChars="200"/>
        <w:jc w:val="left"/>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1.灸头表面磁感应强度：20mT～120mT；</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2.灸垫尺寸：Ф48mm±5% ；</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3.隔物灸槽尺寸：Ф22mm ±10%</w:t>
      </w:r>
    </w:p>
    <w:p>
      <w:pPr>
        <w:widowControl/>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4.温针孔：Ф3mm～4.5mm；</w:t>
      </w:r>
    </w:p>
    <w:p>
      <w:pPr>
        <w:rPr>
          <w:rFonts w:hint="eastAsia"/>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pPr>
        <w:rPr>
          <w:color w:val="000000" w:themeColor="text1"/>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865D2"/>
    <w:multiLevelType w:val="singleLevel"/>
    <w:tmpl w:val="A83865D2"/>
    <w:lvl w:ilvl="0" w:tentative="0">
      <w:start w:val="1"/>
      <w:numFmt w:val="decimal"/>
      <w:lvlText w:val="%1."/>
      <w:lvlJc w:val="left"/>
      <w:pPr>
        <w:ind w:left="425" w:hanging="425"/>
      </w:pPr>
      <w:rPr>
        <w:rFonts w:hint="default"/>
      </w:rPr>
    </w:lvl>
  </w:abstractNum>
  <w:abstractNum w:abstractNumId="1">
    <w:nsid w:val="00CA6CB9"/>
    <w:multiLevelType w:val="multilevel"/>
    <w:tmpl w:val="00CA6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3F40A8"/>
    <w:multiLevelType w:val="multilevel"/>
    <w:tmpl w:val="033F40A8"/>
    <w:lvl w:ilvl="0" w:tentative="0">
      <w:start w:val="1"/>
      <w:numFmt w:val="decimal"/>
      <w:lvlText w:val="%1."/>
      <w:lvlJc w:val="left"/>
      <w:pPr>
        <w:ind w:left="425" w:hanging="425"/>
      </w:pPr>
      <w:rPr>
        <w:b w:val="0"/>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8403130"/>
    <w:multiLevelType w:val="multilevel"/>
    <w:tmpl w:val="08403130"/>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7F0CFE"/>
    <w:multiLevelType w:val="multilevel"/>
    <w:tmpl w:val="147F0CFE"/>
    <w:lvl w:ilvl="0" w:tentative="0">
      <w:start w:val="1"/>
      <w:numFmt w:val="decimal"/>
      <w:lvlText w:val="4.%1"/>
      <w:lvlJc w:val="right"/>
      <w:pPr>
        <w:ind w:left="563" w:hanging="420"/>
      </w:pPr>
      <w:rPr>
        <w:rFonts w:hint="eastAsia"/>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5">
    <w:nsid w:val="15EA6949"/>
    <w:multiLevelType w:val="multilevel"/>
    <w:tmpl w:val="15EA69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507D80"/>
    <w:multiLevelType w:val="multilevel"/>
    <w:tmpl w:val="4B507D80"/>
    <w:lvl w:ilvl="0" w:tentative="0">
      <w:start w:val="1"/>
      <w:numFmt w:val="decimal"/>
      <w:lvlText w:val="%1"/>
      <w:lvlJc w:val="left"/>
      <w:pPr>
        <w:ind w:left="425" w:hanging="425"/>
      </w:pPr>
      <w:rPr>
        <w:b w:val="0"/>
      </w:rPr>
    </w:lvl>
    <w:lvl w:ilvl="1" w:tentative="0">
      <w:start w:val="1"/>
      <w:numFmt w:val="decimal"/>
      <w:lvlText w:val="5.%2"/>
      <w:lvlJc w:val="left"/>
      <w:pPr>
        <w:ind w:left="992"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9AE670D"/>
    <w:multiLevelType w:val="multilevel"/>
    <w:tmpl w:val="79AE67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246F0C"/>
    <w:multiLevelType w:val="multilevel"/>
    <w:tmpl w:val="7B246F0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8"/>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57705"/>
    <w:rsid w:val="2FD65704"/>
    <w:rsid w:val="38FA52B9"/>
    <w:rsid w:val="3C523343"/>
    <w:rsid w:val="59E06E26"/>
    <w:rsid w:val="5E4758BF"/>
    <w:rsid w:val="6772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0" w:line="300" w:lineRule="auto"/>
    </w:pPr>
    <w:rPr>
      <w:rFonts w:ascii="宋体" w:hAnsi="宋体" w:eastAsia="宋体" w:cs="Times New Roman"/>
      <w:spacing w:val="4"/>
      <w:kern w:val="16"/>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2020-09-15T00:18:00Z</dcterms:created>
  <dc:creator>Administrator</dc:creator>
  <cp:lastModifiedBy>Administrator</cp:lastModifiedBy>
  <dcterms:modified xsi:type="dcterms:W3CDTF">2020-09-16T01:40:50Z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