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ind w:left="109" w:right="-20"/>
        <w:jc w:val="left"/>
        <w:rPr>
          <w:rFonts w:hint="eastAsia" w:ascii="微软雅黑" w:hAnsi="微软雅黑" w:eastAsia="微软雅黑"/>
          <w:kern w:val="0"/>
          <w:position w:val="-3"/>
          <w:szCs w:val="21"/>
          <w:lang w:val="en-US" w:eastAsia="zh-CN"/>
        </w:rPr>
      </w:pPr>
      <w:r>
        <w:rPr>
          <w:rFonts w:hint="eastAsia" w:ascii="微软雅黑" w:hAnsi="微软雅黑" w:eastAsia="微软雅黑"/>
          <w:kern w:val="0"/>
          <w:position w:val="-3"/>
          <w:szCs w:val="21"/>
          <w:lang w:val="en-US" w:eastAsia="zh-CN"/>
        </w:rPr>
        <w:t>附件：设备技术参数</w:t>
      </w:r>
    </w:p>
    <w:p>
      <w:pPr>
        <w:autoSpaceDE w:val="0"/>
        <w:autoSpaceDN w:val="0"/>
        <w:adjustRightInd w:val="0"/>
        <w:spacing w:line="360" w:lineRule="auto"/>
        <w:ind w:left="109" w:right="-20"/>
        <w:jc w:val="left"/>
        <w:rPr>
          <w:rFonts w:ascii="微软雅黑" w:hAnsi="微软雅黑" w:eastAsia="微软雅黑"/>
          <w:kern w:val="0"/>
          <w:position w:val="-3"/>
          <w:szCs w:val="21"/>
        </w:rPr>
      </w:pPr>
    </w:p>
    <w:tbl>
      <w:tblPr>
        <w:tblStyle w:val="2"/>
        <w:tblW w:w="8930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76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ind w:right="-20"/>
              <w:jc w:val="center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序号</w:t>
            </w:r>
          </w:p>
        </w:tc>
        <w:tc>
          <w:tcPr>
            <w:tcW w:w="7654" w:type="dxa"/>
          </w:tcPr>
          <w:p>
            <w:pPr>
              <w:autoSpaceDE w:val="0"/>
              <w:autoSpaceDN w:val="0"/>
              <w:adjustRightInd w:val="0"/>
              <w:ind w:right="-20"/>
              <w:jc w:val="center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技术规格及配置要求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1.</w:t>
            </w:r>
          </w:p>
        </w:tc>
        <w:tc>
          <w:tcPr>
            <w:tcW w:w="7654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机架系统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1.1</w:t>
            </w:r>
          </w:p>
        </w:tc>
        <w:tc>
          <w:tcPr>
            <w:tcW w:w="7654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滑环类型：低压滑环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1.2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★</w:t>
            </w:r>
          </w:p>
        </w:tc>
        <w:tc>
          <w:tcPr>
            <w:tcW w:w="7654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扫描架孔径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：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≥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7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5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cm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（提供检验报告）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1.3</w:t>
            </w:r>
          </w:p>
        </w:tc>
        <w:tc>
          <w:tcPr>
            <w:tcW w:w="7654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扫描架倾角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：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 xml:space="preserve">±30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1.4</w:t>
            </w:r>
          </w:p>
        </w:tc>
        <w:tc>
          <w:tcPr>
            <w:tcW w:w="7654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探测器类型：固态稀土陶瓷闪烁晶体探测器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1.5</w:t>
            </w:r>
          </w:p>
        </w:tc>
        <w:tc>
          <w:tcPr>
            <w:tcW w:w="7654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机架系统可遥控：具备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1.6</w:t>
            </w:r>
          </w:p>
        </w:tc>
        <w:tc>
          <w:tcPr>
            <w:tcW w:w="7654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探测器排列数：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≥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64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1.7</w:t>
            </w:r>
          </w:p>
        </w:tc>
        <w:tc>
          <w:tcPr>
            <w:tcW w:w="7654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探测器单元 Z 轴最薄物理宽度：</w:t>
            </w:r>
            <w:r>
              <w:rPr>
                <w:rFonts w:ascii="Arial" w:hAnsi="Arial" w:cs="Arial"/>
                <w:color w:val="333333"/>
              </w:rPr>
              <w:t>≤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0.625mm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1.8</w:t>
            </w:r>
          </w:p>
        </w:tc>
        <w:tc>
          <w:tcPr>
            <w:tcW w:w="7654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探测器Z轴总宽度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：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≥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40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.0mm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1.9</w:t>
            </w:r>
          </w:p>
        </w:tc>
        <w:tc>
          <w:tcPr>
            <w:tcW w:w="7654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每排探测器单元数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：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≥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8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1.10</w:t>
            </w:r>
          </w:p>
        </w:tc>
        <w:tc>
          <w:tcPr>
            <w:tcW w:w="7654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  <w:highlight w:val="yellow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探测器物理单元总数：</w:t>
            </w:r>
            <w:r>
              <w:rPr>
                <w:rFonts w:ascii="Arial" w:hAnsi="Arial" w:cs="Arial"/>
                <w:sz w:val="20"/>
                <w:szCs w:val="20"/>
              </w:rPr>
              <w:t>≥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54678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1.11</w:t>
            </w:r>
          </w:p>
        </w:tc>
        <w:tc>
          <w:tcPr>
            <w:tcW w:w="7654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探测器采样率：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≥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460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0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views/圈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1.12</w:t>
            </w:r>
          </w:p>
        </w:tc>
        <w:tc>
          <w:tcPr>
            <w:tcW w:w="7654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有效数据采集通道：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≥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109358个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1.1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3</w:t>
            </w:r>
          </w:p>
        </w:tc>
        <w:tc>
          <w:tcPr>
            <w:tcW w:w="7654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三维激光定位系统：具备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1.1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4</w:t>
            </w:r>
          </w:p>
        </w:tc>
        <w:tc>
          <w:tcPr>
            <w:tcW w:w="7654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机架冷却方式：风冷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、油冷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1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.15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★</w:t>
            </w:r>
          </w:p>
        </w:tc>
        <w:tc>
          <w:tcPr>
            <w:tcW w:w="7654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机架具备一键摆位按钮，连续按3秒，扫描床可自动上升，进入扫描孔径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 xml:space="preserve">2. </w:t>
            </w:r>
          </w:p>
        </w:tc>
        <w:tc>
          <w:tcPr>
            <w:tcW w:w="7654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扫描参数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2.1</w:t>
            </w:r>
          </w:p>
        </w:tc>
        <w:tc>
          <w:tcPr>
            <w:tcW w:w="7654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机架最快旋转扫描时间/360°：</w:t>
            </w:r>
            <w:r>
              <w:rPr>
                <w:rFonts w:ascii="Arial" w:hAnsi="Arial" w:cs="Arial"/>
                <w:color w:val="333333"/>
              </w:rPr>
              <w:t>≤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0.48s，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2.2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★</w:t>
            </w:r>
          </w:p>
        </w:tc>
        <w:tc>
          <w:tcPr>
            <w:tcW w:w="765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0.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4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8s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、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0.5s、0.6s、0.7s、0.8s、1.0s及2.0s可选择的扫描旋转速度（360°）选择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（提供检验报告）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2.3</w:t>
            </w:r>
          </w:p>
        </w:tc>
        <w:tc>
          <w:tcPr>
            <w:tcW w:w="7654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每圈扫描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最大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层数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：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≥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128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2.4</w:t>
            </w:r>
          </w:p>
        </w:tc>
        <w:tc>
          <w:tcPr>
            <w:tcW w:w="7654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最薄扫描层厚和最薄图像重建层厚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：</w:t>
            </w:r>
            <w:r>
              <w:rPr>
                <w:rFonts w:ascii="Arial" w:hAnsi="Arial" w:cs="Arial"/>
                <w:color w:val="333333"/>
              </w:rPr>
              <w:t>≤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0.625mm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2.5</w:t>
            </w:r>
          </w:p>
        </w:tc>
        <w:tc>
          <w:tcPr>
            <w:tcW w:w="7654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扫描视野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：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≥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50cm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2.6</w:t>
            </w:r>
          </w:p>
        </w:tc>
        <w:tc>
          <w:tcPr>
            <w:tcW w:w="7654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图像重建矩阵：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≥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1024x1024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2.7</w:t>
            </w:r>
          </w:p>
        </w:tc>
        <w:tc>
          <w:tcPr>
            <w:tcW w:w="7654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图像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最大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显示矩阵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：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≥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1024×1024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2.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8</w:t>
            </w:r>
          </w:p>
        </w:tc>
        <w:tc>
          <w:tcPr>
            <w:tcW w:w="7654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单次螺旋连续最长扫描时间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：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≥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100s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2.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9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★</w:t>
            </w:r>
          </w:p>
        </w:tc>
        <w:tc>
          <w:tcPr>
            <w:tcW w:w="7654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单次螺旋扫描最大范围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：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≥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18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0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cm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（提供检验报告）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2.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10</w:t>
            </w:r>
          </w:p>
        </w:tc>
        <w:tc>
          <w:tcPr>
            <w:tcW w:w="7654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3D 锥形束重建功能：具备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2.1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1</w:t>
            </w:r>
          </w:p>
        </w:tc>
        <w:tc>
          <w:tcPr>
            <w:tcW w:w="7654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 xml:space="preserve">定位像最大长度: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≥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18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0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cm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2.1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2</w:t>
            </w:r>
          </w:p>
        </w:tc>
        <w:tc>
          <w:tcPr>
            <w:tcW w:w="7654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最大螺距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：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≥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1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.75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2.1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3</w:t>
            </w:r>
          </w:p>
        </w:tc>
        <w:tc>
          <w:tcPr>
            <w:tcW w:w="7654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扫描模式：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定位扫描、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轴扫、螺旋、电影扫描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2.1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4</w:t>
            </w:r>
          </w:p>
        </w:tc>
        <w:tc>
          <w:tcPr>
            <w:tcW w:w="7654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10 毫安低剂量扫描技术，满足临床诊断标准：具备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3.</w:t>
            </w:r>
          </w:p>
        </w:tc>
        <w:tc>
          <w:tcPr>
            <w:tcW w:w="7654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球管及高压系统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3.1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★</w:t>
            </w:r>
          </w:p>
        </w:tc>
        <w:tc>
          <w:tcPr>
            <w:tcW w:w="7654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球管阳极实际热容量：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≥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5.3MHU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（提供检验报告）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3.2</w:t>
            </w:r>
          </w:p>
        </w:tc>
        <w:tc>
          <w:tcPr>
            <w:tcW w:w="7654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球管阳极实际冷却率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：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≥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815KHU/min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3.3</w:t>
            </w:r>
          </w:p>
        </w:tc>
        <w:tc>
          <w:tcPr>
            <w:tcW w:w="7654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球管电压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 xml:space="preserve">：70kV，80kV, 100kV, 120kV, 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140KV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3.4</w:t>
            </w:r>
          </w:p>
        </w:tc>
        <w:tc>
          <w:tcPr>
            <w:tcW w:w="7654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最大输出管电流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：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≥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420mA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3.5</w:t>
            </w:r>
          </w:p>
        </w:tc>
        <w:tc>
          <w:tcPr>
            <w:tcW w:w="7654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最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小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输出管电流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：</w:t>
            </w:r>
            <w:r>
              <w:rPr>
                <w:rFonts w:ascii="Arial" w:hAnsi="Arial" w:cs="Arial"/>
                <w:color w:val="333333"/>
              </w:rPr>
              <w:t>≤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10mA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3.6</w:t>
            </w:r>
          </w:p>
        </w:tc>
        <w:tc>
          <w:tcPr>
            <w:tcW w:w="7654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最小管电流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步进：</w:t>
            </w:r>
            <w:r>
              <w:rPr>
                <w:rFonts w:ascii="Arial" w:hAnsi="Arial" w:cs="Arial"/>
                <w:color w:val="333333"/>
              </w:rPr>
              <w:t>≤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1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mA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3.7</w:t>
            </w:r>
          </w:p>
        </w:tc>
        <w:tc>
          <w:tcPr>
            <w:tcW w:w="7654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球管小焦点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：</w:t>
            </w:r>
            <w:r>
              <w:rPr>
                <w:rFonts w:ascii="Arial" w:hAnsi="Arial" w:cs="Arial"/>
                <w:color w:val="333333"/>
              </w:rPr>
              <w:t>≤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0.5mm×1.0mm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3.8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★</w:t>
            </w:r>
          </w:p>
        </w:tc>
        <w:tc>
          <w:tcPr>
            <w:tcW w:w="7654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球管大焦点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：</w:t>
            </w:r>
            <w:r>
              <w:rPr>
                <w:rFonts w:ascii="Arial" w:hAnsi="Arial" w:cs="Arial"/>
                <w:color w:val="333333"/>
              </w:rPr>
              <w:t>≤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1.0mm×1.0mm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（提供检验报告）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3.9</w:t>
            </w:r>
          </w:p>
        </w:tc>
        <w:tc>
          <w:tcPr>
            <w:tcW w:w="7654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具有自动管电流调节功能 Auto-mA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3.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10</w:t>
            </w:r>
          </w:p>
        </w:tc>
        <w:tc>
          <w:tcPr>
            <w:tcW w:w="7654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高压发生器实际功率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：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≥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50kW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4.</w:t>
            </w:r>
          </w:p>
        </w:tc>
        <w:tc>
          <w:tcPr>
            <w:tcW w:w="7654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扫描床系统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4.1</w:t>
            </w:r>
          </w:p>
        </w:tc>
        <w:tc>
          <w:tcPr>
            <w:tcW w:w="7654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可扫描范围：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≥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18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0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0mm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4.2</w:t>
            </w:r>
          </w:p>
        </w:tc>
        <w:tc>
          <w:tcPr>
            <w:tcW w:w="7654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扫描床最大移动范围：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≥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1950mm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4.3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★</w:t>
            </w:r>
          </w:p>
        </w:tc>
        <w:tc>
          <w:tcPr>
            <w:tcW w:w="7654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扫描床垂直运动范围：425-990mm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4.4</w:t>
            </w:r>
          </w:p>
        </w:tc>
        <w:tc>
          <w:tcPr>
            <w:tcW w:w="7654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最大纵向进床速度：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≥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150mm/s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4.5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★</w:t>
            </w:r>
          </w:p>
        </w:tc>
        <w:tc>
          <w:tcPr>
            <w:tcW w:w="7654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扫描床最大载重量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：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≥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2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3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5kg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（提供检验报告）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5.</w:t>
            </w:r>
          </w:p>
        </w:tc>
        <w:tc>
          <w:tcPr>
            <w:tcW w:w="7654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图像质量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5.1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★</w:t>
            </w:r>
          </w:p>
        </w:tc>
        <w:tc>
          <w:tcPr>
            <w:tcW w:w="7654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空间分辨率（0%MTF）：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≥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2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1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 xml:space="preserve">LP/CM 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（提供检验报告）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5.2</w:t>
            </w:r>
          </w:p>
        </w:tc>
        <w:tc>
          <w:tcPr>
            <w:tcW w:w="7654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密度分辨率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：</w:t>
            </w:r>
            <w:r>
              <w:rPr>
                <w:rFonts w:ascii="Arial" w:hAnsi="Arial" w:cs="Arial"/>
                <w:color w:val="333333"/>
              </w:rPr>
              <w:t>≤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3mm@0.3%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5.3</w:t>
            </w:r>
          </w:p>
        </w:tc>
        <w:tc>
          <w:tcPr>
            <w:tcW w:w="7654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Z方向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空间分辨率（0%MTF）: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≥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15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 xml:space="preserve"> LP/CM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5.4</w:t>
            </w:r>
          </w:p>
        </w:tc>
        <w:tc>
          <w:tcPr>
            <w:tcW w:w="7654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低剂量迭代技术：具备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6.</w:t>
            </w:r>
          </w:p>
        </w:tc>
        <w:tc>
          <w:tcPr>
            <w:tcW w:w="7654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主控制台计算机系统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6.1</w:t>
            </w:r>
          </w:p>
        </w:tc>
        <w:tc>
          <w:tcPr>
            <w:tcW w:w="7654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主频：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≥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 xml:space="preserve">3.5GHz 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6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核CPU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6.2</w:t>
            </w:r>
          </w:p>
        </w:tc>
        <w:tc>
          <w:tcPr>
            <w:tcW w:w="7654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内存：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≥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32G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6.3</w:t>
            </w:r>
          </w:p>
        </w:tc>
        <w:tc>
          <w:tcPr>
            <w:tcW w:w="7654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硬盘：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≥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7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T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6.4</w:t>
            </w:r>
          </w:p>
        </w:tc>
        <w:tc>
          <w:tcPr>
            <w:tcW w:w="7654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高分辨率液晶平面显示器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≥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24吋，显示矩阵：1920×1200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6.5</w:t>
            </w:r>
          </w:p>
        </w:tc>
        <w:tc>
          <w:tcPr>
            <w:tcW w:w="7654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图像重建速度：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≥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40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幅/秒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6.6</w:t>
            </w:r>
          </w:p>
        </w:tc>
        <w:tc>
          <w:tcPr>
            <w:tcW w:w="7654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DICOM 3.0网络接口，双向图像传输功能：具备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6.7</w:t>
            </w:r>
          </w:p>
        </w:tc>
        <w:tc>
          <w:tcPr>
            <w:tcW w:w="7654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中文操作界面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6.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8</w:t>
            </w:r>
          </w:p>
        </w:tc>
        <w:tc>
          <w:tcPr>
            <w:tcW w:w="7654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自动语音系统及双向语音传输：具备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6.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9</w:t>
            </w:r>
          </w:p>
        </w:tc>
        <w:tc>
          <w:tcPr>
            <w:tcW w:w="7654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主控制台可以独立完成 MPR,SSD,MIP,CTA,VR等三维后处理功能：具备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6.1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0</w:t>
            </w:r>
          </w:p>
        </w:tc>
        <w:tc>
          <w:tcPr>
            <w:tcW w:w="7654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曲面重建功能：具备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7.</w:t>
            </w:r>
          </w:p>
        </w:tc>
        <w:tc>
          <w:tcPr>
            <w:tcW w:w="7654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主控台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临床应用软件及功能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7.1</w:t>
            </w:r>
          </w:p>
        </w:tc>
        <w:tc>
          <w:tcPr>
            <w:tcW w:w="7654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线束硬化伪影校正软件：具备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7.2</w:t>
            </w:r>
          </w:p>
        </w:tc>
        <w:tc>
          <w:tcPr>
            <w:tcW w:w="7654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后颅窝图像优化技术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（骨硬化）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：具备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7.3</w:t>
            </w:r>
          </w:p>
        </w:tc>
        <w:tc>
          <w:tcPr>
            <w:tcW w:w="7654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金属去伪影算法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：具备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7.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4</w:t>
            </w:r>
          </w:p>
        </w:tc>
        <w:tc>
          <w:tcPr>
            <w:tcW w:w="7654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MPR/CPR/ SSD/MIP/VR：具备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7.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5</w:t>
            </w:r>
          </w:p>
        </w:tc>
        <w:tc>
          <w:tcPr>
            <w:tcW w:w="7654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模拟手术刀功能：具备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7.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6</w:t>
            </w:r>
          </w:p>
        </w:tc>
        <w:tc>
          <w:tcPr>
            <w:tcW w:w="7654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最大及最小密度投影(MIP, MinP) ：具备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7.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7</w:t>
            </w:r>
          </w:p>
        </w:tc>
        <w:tc>
          <w:tcPr>
            <w:tcW w:w="7654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三维容积测量功能：具备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7.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8</w:t>
            </w:r>
          </w:p>
        </w:tc>
        <w:tc>
          <w:tcPr>
            <w:tcW w:w="7654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一键式容积重建：具备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7.9</w:t>
            </w:r>
          </w:p>
        </w:tc>
        <w:tc>
          <w:tcPr>
            <w:tcW w:w="7654" w:type="dxa"/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CT虚拟内窥镜(CTVE) ：具备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7.1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0</w:t>
            </w:r>
          </w:p>
        </w:tc>
        <w:tc>
          <w:tcPr>
            <w:tcW w:w="7654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一键式去骨功能：具备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7.1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1</w:t>
            </w:r>
          </w:p>
        </w:tc>
        <w:tc>
          <w:tcPr>
            <w:tcW w:w="7654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造影剂自动跟踪软件：具备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7.1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2</w:t>
            </w:r>
          </w:p>
        </w:tc>
        <w:tc>
          <w:tcPr>
            <w:tcW w:w="7654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儿童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专用扫描协议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：具备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7.1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3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★</w:t>
            </w:r>
          </w:p>
        </w:tc>
        <w:tc>
          <w:tcPr>
            <w:tcW w:w="7654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主控台集成远程维护和培训功能：</w:t>
            </w:r>
          </w:p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包括语音通讯的软硬件及远程操控主控台桌面的功能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8.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 xml:space="preserve"> ★</w:t>
            </w:r>
          </w:p>
        </w:tc>
        <w:tc>
          <w:tcPr>
            <w:tcW w:w="7654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配原厂工作站并包含以下临床后处理功能：要求与主控台软件为同一厂家(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提供工作站注册证)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position w:val="-3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position w:val="-3"/>
                <w:szCs w:val="21"/>
              </w:rPr>
              <w:t>8.1</w:t>
            </w:r>
          </w:p>
        </w:tc>
        <w:tc>
          <w:tcPr>
            <w:tcW w:w="7654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hAnsi="宋体"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MPR/CPR/ SSD/MIP/VR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：具备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position w:val="-3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position w:val="-3"/>
                <w:szCs w:val="21"/>
              </w:rPr>
              <w:t>8.2</w:t>
            </w:r>
          </w:p>
        </w:tc>
        <w:tc>
          <w:tcPr>
            <w:tcW w:w="7654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CT虚拟内窥镜(CTVE) ：具备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position w:val="-3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position w:val="-3"/>
                <w:szCs w:val="21"/>
              </w:rPr>
              <w:t>8.3</w:t>
            </w:r>
          </w:p>
        </w:tc>
        <w:tc>
          <w:tcPr>
            <w:tcW w:w="7654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三维容积测量功能：具备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position w:val="-3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position w:val="-3"/>
                <w:szCs w:val="21"/>
              </w:rPr>
              <w:t>8.4</w:t>
            </w:r>
          </w:p>
        </w:tc>
        <w:tc>
          <w:tcPr>
            <w:tcW w:w="7654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肺结节分析功能：具备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position w:val="-3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position w:val="-3"/>
                <w:szCs w:val="21"/>
              </w:rPr>
              <w:t>8.</w:t>
            </w:r>
            <w:r>
              <w:rPr>
                <w:rFonts w:hint="eastAsia" w:ascii="微软雅黑" w:hAnsi="微软雅黑" w:eastAsia="微软雅黑"/>
                <w:kern w:val="0"/>
                <w:position w:val="-3"/>
                <w:szCs w:val="21"/>
              </w:rPr>
              <w:t>5</w:t>
            </w:r>
          </w:p>
        </w:tc>
        <w:tc>
          <w:tcPr>
            <w:tcW w:w="7654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AVA高级血管分析功能：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成像部位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，头部，颈部，下肢等。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position w:val="-3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position w:val="-3"/>
                <w:szCs w:val="21"/>
              </w:rPr>
              <w:t>8.6</w:t>
            </w:r>
          </w:p>
        </w:tc>
        <w:tc>
          <w:tcPr>
            <w:tcW w:w="7654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头部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灌注成像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分析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软件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position w:val="-3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position w:val="-3"/>
                <w:szCs w:val="21"/>
              </w:rPr>
              <w:t>8.7</w:t>
            </w:r>
          </w:p>
        </w:tc>
        <w:tc>
          <w:tcPr>
            <w:tcW w:w="7654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肿瘤分析功能：具备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position w:val="-3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position w:val="-3"/>
                <w:szCs w:val="21"/>
              </w:rPr>
              <w:t>8.8</w:t>
            </w:r>
          </w:p>
        </w:tc>
        <w:tc>
          <w:tcPr>
            <w:tcW w:w="7654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钙化积分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position w:val="-3"/>
                <w:szCs w:val="21"/>
              </w:rPr>
            </w:pPr>
            <w:r>
              <w:rPr>
                <w:rFonts w:hint="eastAsia" w:ascii="微软雅黑" w:hAnsi="微软雅黑" w:eastAsia="微软雅黑" w:cs="Arial"/>
                <w:sz w:val="20"/>
              </w:rPr>
              <w:t>8.9</w:t>
            </w:r>
          </w:p>
        </w:tc>
        <w:tc>
          <w:tcPr>
            <w:tcW w:w="7654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Arial"/>
                <w:sz w:val="20"/>
              </w:rPr>
              <w:t>心脏冠脉分析：提供冠脉报告功能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position w:val="-3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position w:val="-3"/>
                <w:szCs w:val="21"/>
              </w:rPr>
              <w:t>8.10</w:t>
            </w:r>
          </w:p>
        </w:tc>
        <w:tc>
          <w:tcPr>
            <w:tcW w:w="7654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</w:rPr>
              <w:t>设备制造商具备提供与设备相关的影像云技术能力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position w:val="-3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position w:val="-3"/>
                <w:szCs w:val="21"/>
              </w:rPr>
              <w:t>8.11</w:t>
            </w:r>
          </w:p>
        </w:tc>
        <w:tc>
          <w:tcPr>
            <w:tcW w:w="7654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医生通过移动终端，访问该台设备的影像资料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position w:val="-3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position w:val="-3"/>
                <w:szCs w:val="21"/>
              </w:rPr>
              <w:t>9</w:t>
            </w:r>
          </w:p>
        </w:tc>
        <w:tc>
          <w:tcPr>
            <w:tcW w:w="7654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附件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position w:val="-3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position w:val="-3"/>
                <w:szCs w:val="21"/>
              </w:rPr>
              <w:t>9</w:t>
            </w:r>
            <w:r>
              <w:rPr>
                <w:rFonts w:ascii="微软雅黑" w:hAnsi="微软雅黑" w:eastAsia="微软雅黑"/>
                <w:kern w:val="0"/>
                <w:position w:val="-3"/>
                <w:szCs w:val="21"/>
              </w:rPr>
              <w:t>.1</w:t>
            </w:r>
          </w:p>
        </w:tc>
        <w:tc>
          <w:tcPr>
            <w:tcW w:w="7654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头托：提供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position w:val="-3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position w:val="-3"/>
                <w:szCs w:val="21"/>
              </w:rPr>
              <w:t>9</w:t>
            </w:r>
            <w:r>
              <w:rPr>
                <w:rFonts w:ascii="微软雅黑" w:hAnsi="微软雅黑" w:eastAsia="微软雅黑"/>
                <w:kern w:val="0"/>
                <w:position w:val="-3"/>
                <w:szCs w:val="21"/>
              </w:rPr>
              <w:t>.2</w:t>
            </w:r>
          </w:p>
        </w:tc>
        <w:tc>
          <w:tcPr>
            <w:tcW w:w="7654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质控水模和床垫等：提供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position w:val="-3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position w:val="-3"/>
                <w:szCs w:val="21"/>
              </w:rPr>
              <w:t>9</w:t>
            </w:r>
            <w:r>
              <w:rPr>
                <w:rFonts w:ascii="微软雅黑" w:hAnsi="微软雅黑" w:eastAsia="微软雅黑"/>
                <w:kern w:val="0"/>
                <w:position w:val="-3"/>
                <w:szCs w:val="21"/>
              </w:rPr>
              <w:t>.3</w:t>
            </w:r>
          </w:p>
        </w:tc>
        <w:tc>
          <w:tcPr>
            <w:tcW w:w="7654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胸腹束缚绑带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：提供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position w:val="-3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position w:val="-3"/>
                <w:szCs w:val="21"/>
              </w:rPr>
              <w:t>10</w:t>
            </w:r>
          </w:p>
        </w:tc>
        <w:tc>
          <w:tcPr>
            <w:tcW w:w="7654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备品、专用工具、资料及其他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position w:val="-3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position w:val="-3"/>
                <w:szCs w:val="21"/>
              </w:rPr>
              <w:t>10</w:t>
            </w:r>
            <w:r>
              <w:rPr>
                <w:rFonts w:ascii="微软雅黑" w:hAnsi="微软雅黑" w:eastAsia="微软雅黑"/>
                <w:kern w:val="0"/>
                <w:position w:val="-3"/>
                <w:szCs w:val="21"/>
              </w:rPr>
              <w:t>.1</w:t>
            </w:r>
          </w:p>
        </w:tc>
        <w:tc>
          <w:tcPr>
            <w:tcW w:w="7654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设备维护专用工具（包括测试模体和测试维修软件）：提供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position w:val="-3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position w:val="-3"/>
                <w:szCs w:val="21"/>
              </w:rPr>
              <w:t>10</w:t>
            </w:r>
            <w:r>
              <w:rPr>
                <w:rFonts w:ascii="微软雅黑" w:hAnsi="微软雅黑" w:eastAsia="微软雅黑"/>
                <w:kern w:val="0"/>
                <w:position w:val="-3"/>
                <w:szCs w:val="21"/>
              </w:rPr>
              <w:t>.2</w:t>
            </w:r>
          </w:p>
        </w:tc>
        <w:tc>
          <w:tcPr>
            <w:tcW w:w="7654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操作手册等技术资料：提供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position w:val="-3"/>
              </w:rPr>
            </w:pPr>
            <w:r>
              <w:rPr>
                <w:rFonts w:hint="eastAsia" w:ascii="微软雅黑" w:hAnsi="微软雅黑" w:eastAsia="微软雅黑"/>
                <w:kern w:val="0"/>
                <w:position w:val="-3"/>
              </w:rPr>
              <w:t>1</w:t>
            </w:r>
            <w:r>
              <w:rPr>
                <w:rFonts w:ascii="微软雅黑" w:hAnsi="微软雅黑" w:eastAsia="微软雅黑"/>
                <w:kern w:val="0"/>
                <w:position w:val="-3"/>
              </w:rPr>
              <w:t>1</w:t>
            </w:r>
          </w:p>
        </w:tc>
        <w:tc>
          <w:tcPr>
            <w:tcW w:w="7654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position w:val="-3"/>
              </w:rPr>
            </w:pPr>
            <w:r>
              <w:rPr>
                <w:rFonts w:hint="eastAsia" w:ascii="微软雅黑" w:hAnsi="微软雅黑" w:eastAsia="微软雅黑"/>
                <w:kern w:val="0"/>
                <w:position w:val="-3"/>
              </w:rPr>
              <w:t>方舱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position w:val="-3"/>
              </w:rPr>
            </w:pPr>
            <w:r>
              <w:rPr>
                <w:rFonts w:hint="eastAsia" w:ascii="微软雅黑" w:hAnsi="微软雅黑" w:eastAsia="微软雅黑"/>
                <w:kern w:val="0"/>
                <w:position w:val="-3"/>
              </w:rPr>
              <w:t>1</w:t>
            </w:r>
            <w:r>
              <w:rPr>
                <w:rFonts w:ascii="微软雅黑" w:hAnsi="微软雅黑" w:eastAsia="微软雅黑"/>
                <w:kern w:val="0"/>
                <w:position w:val="-3"/>
              </w:rPr>
              <w:t>1.1</w:t>
            </w:r>
          </w:p>
        </w:tc>
        <w:tc>
          <w:tcPr>
            <w:tcW w:w="7654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position w:val="-3"/>
              </w:rPr>
            </w:pPr>
            <w:r>
              <w:rPr>
                <w:rFonts w:hint="eastAsia" w:ascii="微软雅黑" w:hAnsi="微软雅黑" w:eastAsia="微软雅黑"/>
                <w:kern w:val="0"/>
                <w:position w:val="-3"/>
              </w:rPr>
              <w:t>箱体（长×宽×高）：</w:t>
            </w:r>
            <w:r>
              <w:rPr>
                <w:rFonts w:ascii="微软雅黑" w:hAnsi="微软雅黑" w:eastAsia="微软雅黑"/>
                <w:kern w:val="0"/>
                <w:position w:val="-3"/>
              </w:rPr>
              <w:t>≥12</w:t>
            </w:r>
            <w:r>
              <w:rPr>
                <w:rFonts w:hint="eastAsia" w:ascii="微软雅黑" w:hAnsi="微软雅黑" w:eastAsia="微软雅黑"/>
                <w:kern w:val="0"/>
                <w:position w:val="-3"/>
              </w:rPr>
              <w:t>米×</w:t>
            </w:r>
            <w:r>
              <w:rPr>
                <w:rFonts w:ascii="微软雅黑" w:hAnsi="微软雅黑" w:eastAsia="微软雅黑"/>
                <w:kern w:val="0"/>
                <w:position w:val="-3"/>
              </w:rPr>
              <w:t>2.4</w:t>
            </w:r>
            <w:r>
              <w:rPr>
                <w:rFonts w:hint="eastAsia" w:ascii="微软雅黑" w:hAnsi="微软雅黑" w:eastAsia="微软雅黑"/>
                <w:kern w:val="0"/>
                <w:position w:val="-3"/>
              </w:rPr>
              <w:t>米×2.</w:t>
            </w:r>
            <w:r>
              <w:rPr>
                <w:rFonts w:ascii="微软雅黑" w:hAnsi="微软雅黑" w:eastAsia="微软雅黑"/>
                <w:kern w:val="0"/>
                <w:position w:val="-3"/>
              </w:rPr>
              <w:t>6</w:t>
            </w:r>
            <w:r>
              <w:rPr>
                <w:rFonts w:hint="eastAsia" w:ascii="微软雅黑" w:hAnsi="微软雅黑" w:eastAsia="微软雅黑"/>
                <w:kern w:val="0"/>
                <w:position w:val="-3"/>
              </w:rPr>
              <w:t>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position w:val="-3"/>
              </w:rPr>
            </w:pPr>
            <w:r>
              <w:rPr>
                <w:rFonts w:hint="eastAsia" w:ascii="微软雅黑" w:hAnsi="微软雅黑" w:eastAsia="微软雅黑"/>
                <w:kern w:val="0"/>
                <w:position w:val="-3"/>
              </w:rPr>
              <w:t>1</w:t>
            </w:r>
            <w:r>
              <w:rPr>
                <w:rFonts w:ascii="微软雅黑" w:hAnsi="微软雅黑" w:eastAsia="微软雅黑"/>
                <w:kern w:val="0"/>
                <w:position w:val="-3"/>
              </w:rPr>
              <w:t>1.2</w:t>
            </w:r>
          </w:p>
        </w:tc>
        <w:tc>
          <w:tcPr>
            <w:tcW w:w="7654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position w:val="-3"/>
              </w:rPr>
            </w:pPr>
            <w:r>
              <w:rPr>
                <w:rFonts w:hint="eastAsia" w:ascii="微软雅黑" w:hAnsi="微软雅黑" w:eastAsia="微软雅黑"/>
                <w:kern w:val="0"/>
                <w:position w:val="-3"/>
              </w:rPr>
              <w:t>防护措施：机房四周4及顶部采用高密度铅全面防护，防护当量</w:t>
            </w:r>
            <w:r>
              <w:rPr>
                <w:rFonts w:ascii="微软雅黑" w:hAnsi="微软雅黑" w:eastAsia="微软雅黑"/>
                <w:kern w:val="0"/>
                <w:position w:val="-3"/>
              </w:rPr>
              <w:t>≥</w:t>
            </w:r>
            <w:r>
              <w:rPr>
                <w:rFonts w:hint="eastAsia" w:ascii="微软雅黑" w:hAnsi="微软雅黑" w:eastAsia="微软雅黑"/>
                <w:kern w:val="0"/>
                <w:position w:val="-3"/>
              </w:rPr>
              <w:t>4mm/pb，铅板接缝交叠固定，射线照射方向背离X线操作台；CT操作台侧防护铅板</w:t>
            </w:r>
            <w:r>
              <w:rPr>
                <w:rFonts w:ascii="微软雅黑" w:hAnsi="微软雅黑" w:eastAsia="微软雅黑"/>
                <w:kern w:val="0"/>
                <w:position w:val="-3"/>
              </w:rPr>
              <w:t>≥</w:t>
            </w:r>
            <w:r>
              <w:rPr>
                <w:rFonts w:hint="eastAsia" w:ascii="微软雅黑" w:hAnsi="微软雅黑" w:eastAsia="微软雅黑"/>
                <w:kern w:val="0"/>
                <w:position w:val="-3"/>
              </w:rPr>
              <w:t>5mm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position w:val="-3"/>
              </w:rPr>
            </w:pPr>
            <w:r>
              <w:rPr>
                <w:rFonts w:hint="eastAsia" w:ascii="微软雅黑" w:hAnsi="微软雅黑" w:eastAsia="微软雅黑"/>
                <w:kern w:val="0"/>
                <w:position w:val="-3"/>
              </w:rPr>
              <w:t>1</w:t>
            </w:r>
            <w:r>
              <w:rPr>
                <w:rFonts w:ascii="微软雅黑" w:hAnsi="微软雅黑" w:eastAsia="微软雅黑"/>
                <w:kern w:val="0"/>
                <w:position w:val="-3"/>
              </w:rPr>
              <w:t>1.3</w:t>
            </w:r>
          </w:p>
        </w:tc>
        <w:tc>
          <w:tcPr>
            <w:tcW w:w="7654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position w:val="-3"/>
              </w:rPr>
            </w:pPr>
            <w:r>
              <w:rPr>
                <w:rFonts w:hint="eastAsia" w:ascii="微软雅黑" w:hAnsi="微软雅黑" w:eastAsia="微软雅黑"/>
                <w:kern w:val="0"/>
                <w:position w:val="-3"/>
              </w:rPr>
              <w:t>机房前门安装射线警示红灯和电离辐射警示标志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position w:val="-3"/>
              </w:rPr>
            </w:pPr>
            <w:r>
              <w:rPr>
                <w:rFonts w:hint="eastAsia" w:ascii="微软雅黑" w:hAnsi="微软雅黑" w:eastAsia="微软雅黑"/>
                <w:kern w:val="0"/>
                <w:position w:val="-3"/>
              </w:rPr>
              <w:t>1</w:t>
            </w:r>
            <w:r>
              <w:rPr>
                <w:rFonts w:ascii="微软雅黑" w:hAnsi="微软雅黑" w:eastAsia="微软雅黑"/>
                <w:kern w:val="0"/>
                <w:position w:val="-3"/>
              </w:rPr>
              <w:t>1.4</w:t>
            </w:r>
          </w:p>
        </w:tc>
        <w:tc>
          <w:tcPr>
            <w:tcW w:w="7654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position w:val="-3"/>
              </w:rPr>
            </w:pPr>
            <w:r>
              <w:rPr>
                <w:rFonts w:hint="eastAsia" w:ascii="微软雅黑" w:hAnsi="微软雅黑" w:eastAsia="微软雅黑"/>
                <w:kern w:val="0"/>
                <w:position w:val="-3"/>
              </w:rPr>
              <w:t>铅房内安装1.5P空调</w:t>
            </w:r>
            <w:r>
              <w:rPr>
                <w:rFonts w:ascii="微软雅黑" w:hAnsi="微软雅黑" w:eastAsia="微软雅黑"/>
                <w:kern w:val="0"/>
                <w:position w:val="-3"/>
              </w:rPr>
              <w:t>≥</w:t>
            </w:r>
            <w:r>
              <w:rPr>
                <w:rFonts w:hint="eastAsia" w:ascii="微软雅黑" w:hAnsi="微软雅黑" w:eastAsia="微软雅黑"/>
                <w:kern w:val="0"/>
                <w:position w:val="-3"/>
              </w:rPr>
              <w:t>2台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position w:val="-3"/>
              </w:rPr>
            </w:pPr>
            <w:r>
              <w:rPr>
                <w:rFonts w:hint="eastAsia" w:ascii="微软雅黑" w:hAnsi="微软雅黑" w:eastAsia="微软雅黑"/>
                <w:kern w:val="0"/>
                <w:position w:val="-3"/>
              </w:rPr>
              <w:t>1</w:t>
            </w:r>
            <w:r>
              <w:rPr>
                <w:rFonts w:ascii="微软雅黑" w:hAnsi="微软雅黑" w:eastAsia="微软雅黑"/>
                <w:kern w:val="0"/>
                <w:position w:val="-3"/>
              </w:rPr>
              <w:t>1.5</w:t>
            </w:r>
          </w:p>
        </w:tc>
        <w:tc>
          <w:tcPr>
            <w:tcW w:w="7654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right="-20"/>
              <w:rPr>
                <w:rFonts w:ascii="微软雅黑" w:hAnsi="微软雅黑" w:eastAsia="微软雅黑"/>
                <w:kern w:val="0"/>
                <w:position w:val="-3"/>
              </w:rPr>
            </w:pPr>
            <w:r>
              <w:rPr>
                <w:rFonts w:hint="eastAsia" w:ascii="微软雅黑" w:hAnsi="微软雅黑" w:eastAsia="微软雅黑"/>
                <w:kern w:val="0"/>
                <w:position w:val="-3"/>
              </w:rPr>
              <w:t>紫外线消毒灯</w:t>
            </w:r>
            <w:r>
              <w:rPr>
                <w:rFonts w:ascii="微软雅黑" w:hAnsi="微软雅黑" w:eastAsia="微软雅黑"/>
                <w:kern w:val="0"/>
                <w:position w:val="-3"/>
              </w:rPr>
              <w:t>≥</w:t>
            </w:r>
            <w:r>
              <w:rPr>
                <w:rFonts w:hint="eastAsia" w:ascii="微软雅黑" w:hAnsi="微软雅黑" w:eastAsia="微软雅黑"/>
                <w:kern w:val="0"/>
                <w:position w:val="-3"/>
              </w:rPr>
              <w:t>2个</w:t>
            </w:r>
          </w:p>
        </w:tc>
      </w:tr>
    </w:tbl>
    <w:p>
      <w:pPr>
        <w:autoSpaceDE w:val="0"/>
        <w:autoSpaceDN w:val="0"/>
        <w:adjustRightInd w:val="0"/>
        <w:spacing w:line="312" w:lineRule="exact"/>
        <w:ind w:left="109" w:right="-20"/>
        <w:jc w:val="left"/>
        <w:rPr>
          <w:rFonts w:ascii="微软雅黑" w:hAnsi="微软雅黑" w:eastAsia="微软雅黑"/>
          <w:b/>
          <w:kern w:val="0"/>
          <w:position w:val="-3"/>
          <w:szCs w:val="21"/>
        </w:rPr>
      </w:pPr>
    </w:p>
    <w:p>
      <w:pPr>
        <w:tabs>
          <w:tab w:val="center" w:pos="4153"/>
        </w:tabs>
        <w:rPr>
          <w:rFonts w:hint="eastAsia" w:eastAsia="宋体"/>
          <w:b/>
          <w:bCs/>
          <w:sz w:val="28"/>
          <w:szCs w:val="28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D50E17"/>
    <w:rsid w:val="44FD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2020-12-22T08:32:00Z</dcterms:created>
  <dc:creator>Administrator</dc:creator>
  <cp:lastModifiedBy>Administrator</cp:lastModifiedBy>
  <dcterms:modified xsi:type="dcterms:W3CDTF">2020-12-22T08:39:21Z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