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眉山市彭山区中医医院医疗废物智能系统及硬件设备采购项目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项目概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况及要求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：医疗废物智能系统是院内医疗废物全流程的数字化管理，实现收集、入库、出库、实时数据监管。本项目建设按相关文件要求与四川卫监平台、无废四川平台进行数据对接。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项目参数：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医废服务系统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接收医废信息，数据自动生成。包含医疗废物的收集时间、地点、收集人员、交接人员、种类、重量等信息，以及医废处置中心的接运信息、运输人员信息、运输车辆信息等。配套设备的软件系统及平台系统日常维护、数据安全备分，数据存储等云服务费，根据省平台要求同步更新升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危险废物全过程监管系统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1.接收危废信息，数据自动生成，对接“无废四川”台账管理数据。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2.接收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医废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信息，数据自动生成，对接四川卫监平台管理数据。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医疗废物收集车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700L-850L容量，内置蓝牙秤称重功能。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整车箱体为不锈钢，结构为高碳钢，表面烤漆，耐腐蚀性。含排污口，全车防水设计，方便清洗。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高精度蓝牙电子秤:实时传输重量数据；最大秤量范围：0-150kg 最小感量：1-10g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 w:cstheme="minorBidi"/>
          <w:b w:val="0"/>
          <w:bCs w:val="0"/>
          <w:color w:val="000000" w:themeColor="text1"/>
          <w:kern w:val="2"/>
          <w:sz w:val="28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智能手持终端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含医废收集、危废管理终端系统，支持穿戴防护手套操作。方便携带，配合蓝牙秤可脱离医废车独立完成医废收集任务。集成打印、扫码医废标牌、标识功能，配置条码录入、大容量储存器，彩色触控显示屏。支持有线及无线扫码识别。4G数据传输，全程扫码无需签字，防止交叉感染风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蓝牙打印机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整机尺寸：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127*147*64mm。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打印方式：热敏打印。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打印速度：40mm/s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允许±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%偏差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。打印宽度：100mm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允许±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%偏差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。打印分辨率：203DPI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允许±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%偏差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。电池：可拆卸锂电池。Wi-Fi：双频Wi-Fi手机直连。蓝牙：支持蓝牙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医废标签纸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标签热敏打印纸，宽度60mm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允许±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%偏差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危废标签纸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标签热敏打印纸，宽度100mm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允许±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%偏差</w:t>
      </w:r>
      <w:r>
        <w:rPr>
          <w:rFonts w:hint="eastAsia" w:asciiTheme="minorAscii" w:hAnsiTheme="minorAscii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物联卡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含流量，中国移动/中国电信/中国联通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Ascii" w:hAnsiTheme="minorAscii" w:eastAsiaTheme="minor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CDB04"/>
    <w:multiLevelType w:val="singleLevel"/>
    <w:tmpl w:val="6C9CD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WFkMTM0MmIxZTFjMjllOWUwOTQ1MTZjMTM4YjcifQ=="/>
  </w:docVars>
  <w:rsids>
    <w:rsidRoot w:val="00000000"/>
    <w:rsid w:val="11D606E4"/>
    <w:rsid w:val="1C8628BC"/>
    <w:rsid w:val="208E65CB"/>
    <w:rsid w:val="341D108A"/>
    <w:rsid w:val="5D6D58E3"/>
    <w:rsid w:val="65C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2023-12-01T06:40:00Z</dcterms:created>
  <dc:creator>45591</dc:creator>
  <cp:lastModifiedBy>Joker</cp:lastModifiedBy>
  <dcterms:modified xsi:type="dcterms:W3CDTF">2023-12-05T03:35:54Z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C300C5F1862B4BD89E256EA58EA93194_13</vt:lpwstr>
  </property>
</Properties>
</file>