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97" w:tblpY="622"/>
        <w:tblOverlap w:val="never"/>
        <w:tblW w:w="4944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1839"/>
        <w:gridCol w:w="1319"/>
        <w:gridCol w:w="1126"/>
        <w:gridCol w:w="3557"/>
      </w:tblGrid>
      <w:tr w14:paraId="5F45DB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FBCD9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序</w:t>
            </w:r>
          </w:p>
          <w:p w14:paraId="7BF35B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号</w:t>
            </w:r>
          </w:p>
        </w:tc>
        <w:tc>
          <w:tcPr>
            <w:tcW w:w="11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83A64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耗材</w:t>
            </w:r>
          </w:p>
          <w:p w14:paraId="1C09C8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名称</w:t>
            </w:r>
          </w:p>
        </w:tc>
        <w:tc>
          <w:tcPr>
            <w:tcW w:w="8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5DCD2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规格</w:t>
            </w:r>
          </w:p>
        </w:tc>
        <w:tc>
          <w:tcPr>
            <w:tcW w:w="6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5E213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最高限价</w:t>
            </w:r>
          </w:p>
          <w:p w14:paraId="596F81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（元）</w:t>
            </w:r>
          </w:p>
        </w:tc>
        <w:tc>
          <w:tcPr>
            <w:tcW w:w="2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0025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技术要求</w:t>
            </w:r>
          </w:p>
        </w:tc>
      </w:tr>
      <w:tr w14:paraId="718410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2782B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6D2C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血细胞分析用染色液</w:t>
            </w:r>
          </w:p>
        </w:tc>
        <w:tc>
          <w:tcPr>
            <w:tcW w:w="8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A23C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M-68P FN（48ml×1）</w:t>
            </w:r>
          </w:p>
        </w:tc>
        <w:tc>
          <w:tcPr>
            <w:tcW w:w="6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7FD06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实时挂网价</w:t>
            </w:r>
          </w:p>
        </w:tc>
        <w:tc>
          <w:tcPr>
            <w:tcW w:w="2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E29EF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★产品须为四川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医保公共服务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平台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药品和医用耗材招采管理系统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挂网品种（提供挂网截图）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。</w:t>
            </w:r>
          </w:p>
          <w:p w14:paraId="55E7A9B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完全适配于我院全自动血液细胞分析仪（BC-6800PIUS+BP200N)，且能保证我院检验科日常业务工作正常开展。</w:t>
            </w:r>
          </w:p>
        </w:tc>
      </w:tr>
      <w:tr w14:paraId="576A88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716CF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D610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血细胞分析用稀释液</w:t>
            </w:r>
          </w:p>
        </w:tc>
        <w:tc>
          <w:tcPr>
            <w:tcW w:w="8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DCD7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M-68P DR（1L×1）</w:t>
            </w:r>
          </w:p>
        </w:tc>
        <w:tc>
          <w:tcPr>
            <w:tcW w:w="6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6D296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实时挂网价</w:t>
            </w:r>
          </w:p>
        </w:tc>
        <w:tc>
          <w:tcPr>
            <w:tcW w:w="2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DC33618">
            <w:pPr>
              <w:numPr>
                <w:ilvl w:val="0"/>
                <w:numId w:val="2"/>
              </w:num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★产品须为四川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医保公共服务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平台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药品和医用耗材招采管理系统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挂网品种（提供挂网截图）</w:t>
            </w:r>
          </w:p>
          <w:p w14:paraId="4CDCB4D5">
            <w:pPr>
              <w:numPr>
                <w:ilvl w:val="0"/>
                <w:numId w:val="2"/>
              </w:numPr>
              <w:jc w:val="left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完全适配于我院全自动血液细胞分析仪（BC-6800PIUS+BP200N)，且能保证我院检验科日常业务工作正常开展。</w:t>
            </w:r>
          </w:p>
        </w:tc>
      </w:tr>
      <w:tr w14:paraId="117760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38B43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19B5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血细胞分析用溶血剂</w:t>
            </w:r>
          </w:p>
        </w:tc>
        <w:tc>
          <w:tcPr>
            <w:tcW w:w="8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CD35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M-68P LD（4L×1）</w:t>
            </w:r>
          </w:p>
        </w:tc>
        <w:tc>
          <w:tcPr>
            <w:tcW w:w="6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AD467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实时挂网价</w:t>
            </w:r>
          </w:p>
        </w:tc>
        <w:tc>
          <w:tcPr>
            <w:tcW w:w="2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5AC489B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★产品须为四川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医保公共服务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平台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药品和医用耗材招采管理系统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挂网品种（提供挂网截图）</w:t>
            </w:r>
          </w:p>
          <w:p w14:paraId="5E0591F9">
            <w:pPr>
              <w:jc w:val="left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完全适配于我院全自动血液细胞分析仪（BC-6800PIUS+BP200N)，且能保证我院检验科日常业务工作正常开展。</w:t>
            </w:r>
          </w:p>
        </w:tc>
      </w:tr>
      <w:tr w14:paraId="5B5B76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336EE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E7AB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血细胞分析用溶血剂</w:t>
            </w:r>
          </w:p>
        </w:tc>
        <w:tc>
          <w:tcPr>
            <w:tcW w:w="8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D1B2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M-68P LH（1L×4）</w:t>
            </w:r>
          </w:p>
        </w:tc>
        <w:tc>
          <w:tcPr>
            <w:tcW w:w="6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835D2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实时挂网价</w:t>
            </w:r>
          </w:p>
        </w:tc>
        <w:tc>
          <w:tcPr>
            <w:tcW w:w="2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F48CCAB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★产品须为四川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医保公共服务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平台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药品和医用耗材招采管理系统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挂网品种（提供挂网截图）</w:t>
            </w:r>
          </w:p>
          <w:p w14:paraId="4EC9473A">
            <w:pPr>
              <w:jc w:val="left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完全适配于我院全自动血液细胞分析仪（BC-6800PIUS+BP200N)，且能保证我院检验科日常业务工作正常开展。.</w:t>
            </w:r>
          </w:p>
        </w:tc>
      </w:tr>
      <w:tr w14:paraId="475571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BAE38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514C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血细胞分析用溶血剂</w:t>
            </w:r>
          </w:p>
        </w:tc>
        <w:tc>
          <w:tcPr>
            <w:tcW w:w="8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F7A2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M-68P LN（4L×1）</w:t>
            </w:r>
          </w:p>
        </w:tc>
        <w:tc>
          <w:tcPr>
            <w:tcW w:w="6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A99F9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实时挂网价</w:t>
            </w:r>
          </w:p>
        </w:tc>
        <w:tc>
          <w:tcPr>
            <w:tcW w:w="2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F4C5D0F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★产品须为四川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医保公共服务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平台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药品和医用耗材招采管理系统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挂网品种（提供挂网截图）</w:t>
            </w:r>
          </w:p>
          <w:p w14:paraId="113B855B">
            <w:pPr>
              <w:jc w:val="left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完全适配于我院全自动血液细胞分析仪（BC-6800PIUS+BP200N)，且能保证我院检验科日常业务工作正常开展。</w:t>
            </w:r>
          </w:p>
        </w:tc>
      </w:tr>
      <w:tr w14:paraId="1DD8BF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C7717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D772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血细胞分析用染色液</w:t>
            </w:r>
          </w:p>
        </w:tc>
        <w:tc>
          <w:tcPr>
            <w:tcW w:w="8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6F91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M-68P FD（48ml×1）</w:t>
            </w:r>
          </w:p>
        </w:tc>
        <w:tc>
          <w:tcPr>
            <w:tcW w:w="6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8ECC5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实时挂网价</w:t>
            </w:r>
          </w:p>
        </w:tc>
        <w:tc>
          <w:tcPr>
            <w:tcW w:w="2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EA9D777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★产品须为四川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医保公共服务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平台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药品和医用耗材招采管理系统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挂网品种（提供挂网截图）</w:t>
            </w:r>
          </w:p>
          <w:p w14:paraId="623D7F28">
            <w:pPr>
              <w:jc w:val="left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完全适配于我院全自动血液细胞分析仪（BC-6800PIUS+BP200N)，且能保证我院检验科日常业务工作正常开展。</w:t>
            </w:r>
          </w:p>
        </w:tc>
      </w:tr>
      <w:tr w14:paraId="453AEA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924B6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C5FE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血细胞分析用染色液</w:t>
            </w:r>
          </w:p>
        </w:tc>
        <w:tc>
          <w:tcPr>
            <w:tcW w:w="8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A456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M-68P FR（12ml×1）</w:t>
            </w:r>
          </w:p>
        </w:tc>
        <w:tc>
          <w:tcPr>
            <w:tcW w:w="6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560F8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实时挂网价</w:t>
            </w:r>
          </w:p>
        </w:tc>
        <w:tc>
          <w:tcPr>
            <w:tcW w:w="2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F31C6B6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★产品须为四川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医保公共服务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平台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药品和医用耗材招采管理系统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挂网品种（提供挂网截图）</w:t>
            </w:r>
          </w:p>
          <w:p w14:paraId="7AF69781">
            <w:pPr>
              <w:jc w:val="left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完全适配于我院全自动血液细胞分析仪（BC-6800PIUS+BP200N)，且能保证我院检验科日常业务工作正常开展。</w:t>
            </w:r>
          </w:p>
        </w:tc>
      </w:tr>
      <w:tr w14:paraId="5B0FC3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37DED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766F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C反应蛋白(CRP)测定试剂盒(乳胶增强免疫散射比浊法)</w:t>
            </w:r>
          </w:p>
        </w:tc>
        <w:tc>
          <w:tcPr>
            <w:tcW w:w="8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FE5B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2×100人份</w:t>
            </w:r>
          </w:p>
        </w:tc>
        <w:tc>
          <w:tcPr>
            <w:tcW w:w="6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6EBAB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实时挂网价</w:t>
            </w:r>
          </w:p>
        </w:tc>
        <w:tc>
          <w:tcPr>
            <w:tcW w:w="2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58FE662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★产品须为四川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医保公共服务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平台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药品和医用耗材招采管理系统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挂网品种（提供挂网截图）</w:t>
            </w:r>
          </w:p>
          <w:p w14:paraId="079D80A8">
            <w:pPr>
              <w:jc w:val="left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完全适配于我院全自动血液细胞分析仪（BC-6800PIUS+BP200N)，且能保证我院检验科日常业务工作正常开展。</w:t>
            </w:r>
          </w:p>
        </w:tc>
      </w:tr>
      <w:tr w14:paraId="29761E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83DD8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546B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C反应蛋白(CRP)测定试剂盒(乳胶增强免疫散射比浊法)</w:t>
            </w:r>
          </w:p>
        </w:tc>
        <w:tc>
          <w:tcPr>
            <w:tcW w:w="8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16E4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2×300人份</w:t>
            </w:r>
          </w:p>
        </w:tc>
        <w:tc>
          <w:tcPr>
            <w:tcW w:w="6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D7EE0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实时挂网价</w:t>
            </w:r>
          </w:p>
        </w:tc>
        <w:tc>
          <w:tcPr>
            <w:tcW w:w="2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081C93F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★产品须为四川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医保公共服务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平台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药品和医用耗材招采管理系统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挂网品种（提供挂网截图）</w:t>
            </w:r>
          </w:p>
          <w:p w14:paraId="5DCBB782">
            <w:pPr>
              <w:jc w:val="left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完全适配于我院全自动血液细胞分析仪（BC-6800PIUS+BP200N)，且能保证我院检验科日常业务工作正常开展。</w:t>
            </w:r>
          </w:p>
        </w:tc>
      </w:tr>
      <w:tr w14:paraId="713411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D3BC7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80DD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超敏C反应蛋白(hs—CRP)检测试剂盒(乳胶增强免疫散射比浊法)</w:t>
            </w:r>
          </w:p>
        </w:tc>
        <w:tc>
          <w:tcPr>
            <w:tcW w:w="8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3381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2×100人份</w:t>
            </w:r>
          </w:p>
        </w:tc>
        <w:tc>
          <w:tcPr>
            <w:tcW w:w="6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08815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实时挂网价</w:t>
            </w:r>
          </w:p>
        </w:tc>
        <w:tc>
          <w:tcPr>
            <w:tcW w:w="2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89BF7B7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★产品须为四川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医保公共服务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平台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药品和医用耗材招采管理系统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挂网品种（提供挂网截图）</w:t>
            </w:r>
          </w:p>
          <w:p w14:paraId="7EF59B1C">
            <w:pPr>
              <w:jc w:val="left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完全适配于我院全自动血液细胞分析仪（BC-6800PIUS+BP200N)，且能保证我院检验科日常业务工作正常开展。</w:t>
            </w:r>
          </w:p>
        </w:tc>
      </w:tr>
      <w:tr w14:paraId="087554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4B4B3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1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9296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超敏C反应蛋白(hs—CRP)检测试剂盒(乳胶增强免疫散射比浊法)</w:t>
            </w:r>
          </w:p>
        </w:tc>
        <w:tc>
          <w:tcPr>
            <w:tcW w:w="8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FC04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2×300人份</w:t>
            </w:r>
          </w:p>
        </w:tc>
        <w:tc>
          <w:tcPr>
            <w:tcW w:w="6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FCFDC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实时挂网价</w:t>
            </w:r>
          </w:p>
        </w:tc>
        <w:tc>
          <w:tcPr>
            <w:tcW w:w="2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E952EE7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★产品须为四川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医保公共服务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平台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药品和医用耗材招采管理系统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挂网品种（提供挂网截图）</w:t>
            </w:r>
          </w:p>
          <w:p w14:paraId="24774643">
            <w:pPr>
              <w:jc w:val="left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完全适配于我院全自动血液细胞分析仪（BC-6800PIUS+BP200N)，且能保证我院检验科日常业务工作正常开展。</w:t>
            </w:r>
          </w:p>
        </w:tc>
      </w:tr>
      <w:tr w14:paraId="75362C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0101E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634E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血清淀粉样蛋白A (SAA)检测试剂盒(乳胶增强免疫散射比浊法)</w:t>
            </w:r>
          </w:p>
        </w:tc>
        <w:tc>
          <w:tcPr>
            <w:tcW w:w="8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C910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100人份/x2</w:t>
            </w:r>
          </w:p>
        </w:tc>
        <w:tc>
          <w:tcPr>
            <w:tcW w:w="6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85DBF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实时挂网价</w:t>
            </w:r>
          </w:p>
        </w:tc>
        <w:tc>
          <w:tcPr>
            <w:tcW w:w="2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FA17DCB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★产品须为四川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医保公共服务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平台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药品和医用耗材招采管理系统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挂网品种（提供挂网截图）</w:t>
            </w:r>
          </w:p>
          <w:p w14:paraId="41CF5A03">
            <w:pPr>
              <w:jc w:val="left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完全适配于我院全自动血液细胞分析仪（BC-6800PIUS+BP200N)，且能保证我院检验科日常业务工作正常开展。</w:t>
            </w:r>
          </w:p>
        </w:tc>
      </w:tr>
      <w:tr w14:paraId="5F7349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244C8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08C8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清洗液</w:t>
            </w:r>
          </w:p>
        </w:tc>
        <w:tc>
          <w:tcPr>
            <w:tcW w:w="8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5D08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ESR：1L×1</w:t>
            </w:r>
          </w:p>
        </w:tc>
        <w:tc>
          <w:tcPr>
            <w:tcW w:w="6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F5973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实时挂网价</w:t>
            </w:r>
          </w:p>
        </w:tc>
        <w:tc>
          <w:tcPr>
            <w:tcW w:w="2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2C38C0A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★产品须为四川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医保公共服务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平台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药品和医用耗材招采管理系统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挂网品种（提供挂网截图）</w:t>
            </w:r>
          </w:p>
          <w:p w14:paraId="0EF02CDC">
            <w:pPr>
              <w:jc w:val="left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完全适配于我院全自动血液细胞分析仪（BC-6800PIUS+BP200N)，且能保证我院检验科日常业务工作正常开展。</w:t>
            </w:r>
          </w:p>
        </w:tc>
      </w:tr>
      <w:tr w14:paraId="3CD928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40122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1A44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血清淀粉样蛋白A质控品</w:t>
            </w:r>
          </w:p>
        </w:tc>
        <w:tc>
          <w:tcPr>
            <w:tcW w:w="8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5A9F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lang w:val="en-US" w:eastAsia="zh-CN" w:bidi="ar"/>
              </w:rPr>
              <w:t>I/II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水平 1.5ml×2</w:t>
            </w:r>
          </w:p>
        </w:tc>
        <w:tc>
          <w:tcPr>
            <w:tcW w:w="6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D2D88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700</w:t>
            </w:r>
          </w:p>
        </w:tc>
        <w:tc>
          <w:tcPr>
            <w:tcW w:w="2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ED0FCF6">
            <w:pPr>
              <w:jc w:val="left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完全适配于我院全自动血液细胞分析仪（BC-6800PIUS+BP200N)，且能保证我院检验科日常业务工作正常开展。</w:t>
            </w:r>
          </w:p>
        </w:tc>
      </w:tr>
      <w:tr w14:paraId="5B606E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7BDA0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EECD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血清淀粉样蛋白A校准品</w:t>
            </w:r>
          </w:p>
        </w:tc>
        <w:tc>
          <w:tcPr>
            <w:tcW w:w="8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44A3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lang w:val="en-US" w:eastAsia="zh-CN" w:bidi="ar"/>
              </w:rPr>
              <w:t>ABCDE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水平</w:t>
            </w:r>
          </w:p>
        </w:tc>
        <w:tc>
          <w:tcPr>
            <w:tcW w:w="6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2E40D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700</w:t>
            </w:r>
          </w:p>
        </w:tc>
        <w:tc>
          <w:tcPr>
            <w:tcW w:w="2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02EF1CA">
            <w:pPr>
              <w:jc w:val="left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完全适配于我院全自动血液细胞分析仪（BC-6800PIUS+BP200N)，且能保证我院检验科日常业务工作正常开展。</w:t>
            </w:r>
          </w:p>
        </w:tc>
      </w:tr>
      <w:tr w14:paraId="0BDA3B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898F7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E1F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尿液11F试纸</w:t>
            </w:r>
          </w:p>
        </w:tc>
        <w:tc>
          <w:tcPr>
            <w:tcW w:w="8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E72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100条/桶</w:t>
            </w:r>
          </w:p>
        </w:tc>
        <w:tc>
          <w:tcPr>
            <w:tcW w:w="6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93A7E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实时挂网价</w:t>
            </w:r>
          </w:p>
        </w:tc>
        <w:tc>
          <w:tcPr>
            <w:tcW w:w="2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58A1D27"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★产品须为四川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医保公共服务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平台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药品和医用耗材招采管理系统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挂网品种（提供挂网截图）</w:t>
            </w:r>
          </w:p>
          <w:p w14:paraId="63AEC84E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完全适配于我院全自动尿液分析仪（U1600+U2610)，且能保证我院检验科日常业务工作正常开展。</w:t>
            </w:r>
          </w:p>
        </w:tc>
      </w:tr>
      <w:tr w14:paraId="63BA92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0B778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A52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干化学质控物</w:t>
            </w:r>
          </w:p>
        </w:tc>
        <w:tc>
          <w:tcPr>
            <w:tcW w:w="8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48E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8ml/支</w:t>
            </w:r>
          </w:p>
        </w:tc>
        <w:tc>
          <w:tcPr>
            <w:tcW w:w="6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51448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实时挂网价</w:t>
            </w:r>
          </w:p>
        </w:tc>
        <w:tc>
          <w:tcPr>
            <w:tcW w:w="2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621D9AE">
            <w:pPr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★产品须为四川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医保公共服务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平台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药品和医用耗材招采管理系统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挂网品种（提供挂网截图）</w:t>
            </w:r>
          </w:p>
          <w:p w14:paraId="33E63201">
            <w:pPr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完全适配于我院全自动尿液分析仪（U1600+U2610)，且能保证我院检验科日常业务工作正常开展。</w:t>
            </w:r>
          </w:p>
        </w:tc>
      </w:tr>
      <w:tr w14:paraId="61AECC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4F0CF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175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尿液分析用颜色质控液</w:t>
            </w:r>
          </w:p>
        </w:tc>
        <w:tc>
          <w:tcPr>
            <w:tcW w:w="8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4E4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质控液（红色、绿色、蓝色)3×8mL</w:t>
            </w:r>
          </w:p>
        </w:tc>
        <w:tc>
          <w:tcPr>
            <w:tcW w:w="6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5C336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实时挂网价</w:t>
            </w:r>
          </w:p>
        </w:tc>
        <w:tc>
          <w:tcPr>
            <w:tcW w:w="2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1AA3039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★产品须为四川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医保公共服务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平台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药品和医用耗材招采管理系统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挂网品种（提供挂网截图）</w:t>
            </w:r>
          </w:p>
        </w:tc>
      </w:tr>
      <w:tr w14:paraId="56C2DA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4902B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1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0E5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尿液分析用浊度质控液</w:t>
            </w:r>
          </w:p>
        </w:tc>
        <w:tc>
          <w:tcPr>
            <w:tcW w:w="8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44A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3水平×1支×8mL</w:t>
            </w:r>
          </w:p>
        </w:tc>
        <w:tc>
          <w:tcPr>
            <w:tcW w:w="6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F2E95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实时挂网价</w:t>
            </w:r>
          </w:p>
        </w:tc>
        <w:tc>
          <w:tcPr>
            <w:tcW w:w="2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21CFF2D"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★产品须为四川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医保公共服务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平台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药品和医用耗材招采管理系统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挂网品种（提供挂网截图）</w:t>
            </w:r>
          </w:p>
          <w:p w14:paraId="3F823DDD"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完全适配于我院全自动尿液分析仪（U1600+U2610)，且能保证我院检验科日常业务工作正常开展。</w:t>
            </w:r>
          </w:p>
        </w:tc>
      </w:tr>
      <w:tr w14:paraId="2989EB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30B11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97B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尿液分析用浊度校准液</w:t>
            </w:r>
          </w:p>
        </w:tc>
        <w:tc>
          <w:tcPr>
            <w:tcW w:w="8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A7F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2水平×1支×8mL</w:t>
            </w:r>
          </w:p>
        </w:tc>
        <w:tc>
          <w:tcPr>
            <w:tcW w:w="6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C8C61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实时挂网价</w:t>
            </w:r>
          </w:p>
        </w:tc>
        <w:tc>
          <w:tcPr>
            <w:tcW w:w="2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442B5D9">
            <w:pPr>
              <w:numPr>
                <w:ilvl w:val="0"/>
                <w:numId w:val="6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★产品须为四川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医保公共服务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平台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药品和医用耗材招采管理系统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挂网品种（提供挂网截图）</w:t>
            </w:r>
          </w:p>
          <w:p w14:paraId="4D9EDA9D">
            <w:pPr>
              <w:numPr>
                <w:ilvl w:val="0"/>
                <w:numId w:val="6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完全适配于我院全自动尿液分析仪（U1600+U2610)，且能保证我院检验科日常业务工作正常开展。</w:t>
            </w:r>
          </w:p>
        </w:tc>
      </w:tr>
      <w:tr w14:paraId="3D1D40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AFFE1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1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3728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尿液有形成分分析聚焦液</w:t>
            </w:r>
          </w:p>
        </w:tc>
        <w:tc>
          <w:tcPr>
            <w:tcW w:w="8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4A4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125mL/瓶</w:t>
            </w:r>
          </w:p>
        </w:tc>
        <w:tc>
          <w:tcPr>
            <w:tcW w:w="6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0B16F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实时挂网价</w:t>
            </w:r>
          </w:p>
        </w:tc>
        <w:tc>
          <w:tcPr>
            <w:tcW w:w="2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5984511">
            <w:pPr>
              <w:numPr>
                <w:ilvl w:val="0"/>
                <w:numId w:val="7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★产品须为四川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医保公共服务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平台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药品和医用耗材招采管理系统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挂网品种（提供挂网截图）</w:t>
            </w:r>
          </w:p>
          <w:p w14:paraId="7CCE9E14">
            <w:pPr>
              <w:numPr>
                <w:ilvl w:val="0"/>
                <w:numId w:val="7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完全适配于我院全自动尿液分析仪（U1600+U2610)，且能保证我院检验科日常业务工作正常开展。</w:t>
            </w:r>
          </w:p>
        </w:tc>
      </w:tr>
      <w:tr w14:paraId="4CF883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57FCF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1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63A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尿液有形成分分析校准液</w:t>
            </w:r>
          </w:p>
        </w:tc>
        <w:tc>
          <w:tcPr>
            <w:tcW w:w="8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F58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125mL/瓶</w:t>
            </w:r>
          </w:p>
        </w:tc>
        <w:tc>
          <w:tcPr>
            <w:tcW w:w="6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7AE30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实时挂网价</w:t>
            </w:r>
          </w:p>
        </w:tc>
        <w:tc>
          <w:tcPr>
            <w:tcW w:w="2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8861F68">
            <w:pPr>
              <w:numPr>
                <w:ilvl w:val="0"/>
                <w:numId w:val="8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★产品须为四川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医保公共服务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平台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药品和医用耗材招采管理系统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挂网品种（提供挂网截图）</w:t>
            </w:r>
          </w:p>
          <w:p w14:paraId="2665FCA6">
            <w:pPr>
              <w:numPr>
                <w:ilvl w:val="0"/>
                <w:numId w:val="8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完全适配于我院全自动尿液分析仪（U1600+U2610)，且能保证我院检验科日常业务工作正常开展。</w:t>
            </w:r>
          </w:p>
        </w:tc>
      </w:tr>
      <w:tr w14:paraId="317C1C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85EEB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1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D5C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尿液有形成分分析红细胞质控液</w:t>
            </w:r>
          </w:p>
        </w:tc>
        <w:tc>
          <w:tcPr>
            <w:tcW w:w="8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26A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阴性质控液：125mL/瓶</w:t>
            </w:r>
          </w:p>
        </w:tc>
        <w:tc>
          <w:tcPr>
            <w:tcW w:w="6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E0FA1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实时挂网价</w:t>
            </w:r>
          </w:p>
        </w:tc>
        <w:tc>
          <w:tcPr>
            <w:tcW w:w="2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FD098F0">
            <w:pPr>
              <w:numPr>
                <w:ilvl w:val="0"/>
                <w:numId w:val="9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★产品须为四川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医保公共服务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平台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药品和医用耗材招采管理系统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挂网品种（提供挂网截图）</w:t>
            </w:r>
          </w:p>
          <w:p w14:paraId="690F59E7">
            <w:pPr>
              <w:numPr>
                <w:ilvl w:val="0"/>
                <w:numId w:val="9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完全适配于我院全自动尿液分析仪（U1600+U2610)，且能保证我院检验科日常业务工作正常开展。</w:t>
            </w:r>
          </w:p>
        </w:tc>
      </w:tr>
      <w:tr w14:paraId="16AD51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CCCA8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D5A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尿液有形成分分析红细胞质控液</w:t>
            </w:r>
          </w:p>
        </w:tc>
        <w:tc>
          <w:tcPr>
            <w:tcW w:w="8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76B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阳性质控液：125mL/瓶</w:t>
            </w:r>
          </w:p>
        </w:tc>
        <w:tc>
          <w:tcPr>
            <w:tcW w:w="6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59043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实时挂网价</w:t>
            </w:r>
          </w:p>
        </w:tc>
        <w:tc>
          <w:tcPr>
            <w:tcW w:w="2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287AAFC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★产品须为四川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医保公共服务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平台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药品和医用耗材招采管理系统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挂网品种（提供挂网截图）</w:t>
            </w:r>
          </w:p>
          <w:p w14:paraId="34759570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完全适配于我院全自动尿液分析仪（U1600+U2610)，且能保证我院检验科日常业务工作正常开展。</w:t>
            </w:r>
          </w:p>
        </w:tc>
      </w:tr>
      <w:tr w14:paraId="6C2A17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EC288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FE5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尿液分析用鞘液</w:t>
            </w:r>
          </w:p>
        </w:tc>
        <w:tc>
          <w:tcPr>
            <w:tcW w:w="8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4F7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15L/桶</w:t>
            </w:r>
          </w:p>
        </w:tc>
        <w:tc>
          <w:tcPr>
            <w:tcW w:w="6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EE547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实时挂网价</w:t>
            </w:r>
          </w:p>
        </w:tc>
        <w:tc>
          <w:tcPr>
            <w:tcW w:w="2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A957A00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★产品须为四川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医保公共服务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平台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药品和医用耗材招采管理系统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挂网品种（提供挂网截图）</w:t>
            </w:r>
          </w:p>
          <w:p w14:paraId="16ECF02E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完全适配于我院全自动尿液分析仪（U1600+U2610)，且能保证我院检验科日常业务工作正常开展。</w:t>
            </w:r>
          </w:p>
        </w:tc>
      </w:tr>
      <w:tr w14:paraId="2ECEF7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62CDA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7C23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促卵泡生成素（FSH）测定试剂盒（化学发光免疫分析法）</w:t>
            </w:r>
          </w:p>
        </w:tc>
        <w:tc>
          <w:tcPr>
            <w:tcW w:w="8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DB1D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2*100人份/盒</w:t>
            </w:r>
          </w:p>
        </w:tc>
        <w:tc>
          <w:tcPr>
            <w:tcW w:w="6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ECCE9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实时挂网价</w:t>
            </w:r>
          </w:p>
        </w:tc>
        <w:tc>
          <w:tcPr>
            <w:tcW w:w="2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F60250B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★产品须为四川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医保公共服务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平台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药品和医用耗材招采管理系统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挂网品种（提供挂网截图）</w:t>
            </w:r>
          </w:p>
          <w:p w14:paraId="26031203">
            <w:pPr>
              <w:jc w:val="left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完全适配于我院全自动化学发光分析仪（CL-8000i），且能保证我院检验科日常业务工作正常开展。</w:t>
            </w:r>
          </w:p>
        </w:tc>
      </w:tr>
      <w:tr w14:paraId="37A9FF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D4946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1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5BD2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胰岛素(Insulin)测定试剂盒（化学发光免疫分析法）</w:t>
            </w:r>
          </w:p>
        </w:tc>
        <w:tc>
          <w:tcPr>
            <w:tcW w:w="8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931B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6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E22DB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实时挂网价</w:t>
            </w:r>
          </w:p>
        </w:tc>
        <w:tc>
          <w:tcPr>
            <w:tcW w:w="2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564011F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★产品须为四川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医保公共服务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平台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药品和医用耗材招采管理系统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挂网品种（提供挂网截图）</w:t>
            </w:r>
          </w:p>
          <w:p w14:paraId="509FC2B3">
            <w:pPr>
              <w:jc w:val="left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完全适配于我院全自动化学发光分析仪（CL-8000i），且能保证我院检验科日常业务工作正常开展。</w:t>
            </w:r>
          </w:p>
        </w:tc>
      </w:tr>
      <w:tr w14:paraId="54BF97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EA2AC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8037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C肽(C-Peptide)测定试剂盒（化学发光免疫分析法）</w:t>
            </w:r>
          </w:p>
        </w:tc>
        <w:tc>
          <w:tcPr>
            <w:tcW w:w="8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3DEA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6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97B71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实时挂网价</w:t>
            </w:r>
          </w:p>
        </w:tc>
        <w:tc>
          <w:tcPr>
            <w:tcW w:w="2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7ED7B34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★产品须为四川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医保公共服务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平台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药品和医用耗材招采管理系统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挂网品种（提供挂网截图）</w:t>
            </w:r>
          </w:p>
          <w:p w14:paraId="47458B74">
            <w:pPr>
              <w:jc w:val="left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完全适配于我院全自动全自动化学发光分析仪（CL-8000i），且能保证我院检验科日常业务工作正常开展。</w:t>
            </w:r>
          </w:p>
        </w:tc>
      </w:tr>
      <w:tr w14:paraId="0FF7E4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341D0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1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FFFF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胰岛素校准品</w:t>
            </w:r>
          </w:p>
        </w:tc>
        <w:tc>
          <w:tcPr>
            <w:tcW w:w="8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C7C1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C0：1×2.0mL， C1：1×2.0mL，C2:1×2.0mL</w:t>
            </w:r>
          </w:p>
        </w:tc>
        <w:tc>
          <w:tcPr>
            <w:tcW w:w="6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D7C93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实时挂网价</w:t>
            </w:r>
          </w:p>
        </w:tc>
        <w:tc>
          <w:tcPr>
            <w:tcW w:w="2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22F53ED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★产品须为四川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医保公共服务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平台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药品和医用耗材招采管理系统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挂网品种（提供挂网截图）</w:t>
            </w:r>
          </w:p>
          <w:p w14:paraId="78F0405D">
            <w:pPr>
              <w:jc w:val="left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完全适配于我院全自动化学发光分析仪（CL-8000i），且能保证我院检验科日常业务工作正常开展。</w:t>
            </w:r>
          </w:p>
        </w:tc>
      </w:tr>
      <w:tr w14:paraId="3A4343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6A074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DC9F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C肽校准品</w:t>
            </w:r>
          </w:p>
        </w:tc>
        <w:tc>
          <w:tcPr>
            <w:tcW w:w="8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9C2B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C0：1×2.0mL， C1：1×2.0mL，C2:1×2.0mL</w:t>
            </w:r>
          </w:p>
        </w:tc>
        <w:tc>
          <w:tcPr>
            <w:tcW w:w="6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EDCA0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实时挂网价</w:t>
            </w:r>
          </w:p>
        </w:tc>
        <w:tc>
          <w:tcPr>
            <w:tcW w:w="2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B2C0B0A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★产品须为四川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医保公共服务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平台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eastAsia="zh-CN"/>
              </w:rPr>
              <w:t>药品和医用耗材招采管理系统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挂网品种（提供挂网截图）</w:t>
            </w:r>
          </w:p>
          <w:p w14:paraId="621C5A33">
            <w:pPr>
              <w:jc w:val="left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</w:rPr>
              <w:t>★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lang w:val="en-US" w:eastAsia="zh-CN"/>
              </w:rPr>
              <w:t>完全适配于我院全自动全自动化学发光分析仪（CL-8000i），且能保证我院检验科日常业务工作正常开展。</w:t>
            </w:r>
          </w:p>
        </w:tc>
      </w:tr>
      <w:tr w14:paraId="1F118C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81DB0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 w:hanging="420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1"/>
                <w:szCs w:val="21"/>
              </w:rPr>
              <w:t>注：带★项为实质性响应条款，一项不满足视为无效报价。</w:t>
            </w:r>
          </w:p>
        </w:tc>
      </w:tr>
    </w:tbl>
    <w:p w14:paraId="1AAD7A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43416D"/>
    <w:multiLevelType w:val="singleLevel"/>
    <w:tmpl w:val="834341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7D99817"/>
    <w:multiLevelType w:val="singleLevel"/>
    <w:tmpl w:val="87D998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0C93FB0"/>
    <w:multiLevelType w:val="singleLevel"/>
    <w:tmpl w:val="90C93F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FE87F14"/>
    <w:multiLevelType w:val="singleLevel"/>
    <w:tmpl w:val="BFE87F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3646393"/>
    <w:multiLevelType w:val="singleLevel"/>
    <w:tmpl w:val="C36463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613CECC"/>
    <w:multiLevelType w:val="singleLevel"/>
    <w:tmpl w:val="F613CE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37A50EF"/>
    <w:multiLevelType w:val="singleLevel"/>
    <w:tmpl w:val="037A50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4BDDC2BC"/>
    <w:multiLevelType w:val="singleLevel"/>
    <w:tmpl w:val="4BDDC2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602865B7"/>
    <w:multiLevelType w:val="singleLevel"/>
    <w:tmpl w:val="602865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771D0"/>
    <w:rsid w:val="17123F41"/>
    <w:rsid w:val="21655211"/>
    <w:rsid w:val="36A90DAA"/>
    <w:rsid w:val="3942025E"/>
    <w:rsid w:val="60E87591"/>
    <w:rsid w:val="6ED70525"/>
    <w:rsid w:val="6F63110D"/>
    <w:rsid w:val="74343D24"/>
    <w:rsid w:val="74637D33"/>
    <w:rsid w:val="7B36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customStyle="1" w:styleId="5">
    <w:name w:val="font11"/>
    <w:basedOn w:val="4"/>
    <w:qFormat/>
    <w:uiPriority w:val="0"/>
    <w:rPr>
      <w:rFonts w:hint="default" w:ascii="等线" w:hAnsi="等线" w:eastAsia="等线" w:cs="等线"/>
      <w:color w:val="000000"/>
      <w:sz w:val="18"/>
      <w:szCs w:val="18"/>
      <w:u w:val="none"/>
    </w:rPr>
  </w:style>
  <w:style w:type="character" w:customStyle="1" w:styleId="6">
    <w:name w:val="font31"/>
    <w:basedOn w:val="4"/>
    <w:qFormat/>
    <w:uiPriority w:val="0"/>
    <w:rPr>
      <w:rFonts w:hint="default" w:ascii="等线" w:hAnsi="等线" w:eastAsia="等线" w:cs="等线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3168</Words>
  <Characters>3844</Characters>
  <Lines>0</Lines>
  <Paragraphs>0</Paragraphs>
  <TotalTime>10</TotalTime>
  <ScaleCrop>false</ScaleCrop>
  <LinksUpToDate>false</LinksUpToDate>
  <CharactersWithSpaces>3855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2025-07-07T08:28:00Z</dcterms:created>
  <dc:creator>Administrator</dc:creator>
  <cp:lastModifiedBy>Joker</cp:lastModifiedBy>
  <dcterms:modified xsi:type="dcterms:W3CDTF">2025-07-09T02:57:45Z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eyJoZGlkIjoiYTUwZWFkMTM0MmIxZTFjMjllOWUwOTQ1MTZjMTM4YjciLCJ1c2VySWQiOiIyNzA0NjU3MDkifQ==</vt:lpwstr>
  </property>
  <property fmtid="{D5CDD505-2E9C-101B-9397-08002B2CF9AE}" pid="4" name="ICV">
    <vt:lpwstr>67A3B50D557C47CE94047C52D5E20438_12</vt:lpwstr>
  </property>
</Properties>
</file>