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lang w:val="en-US" w:eastAsia="zh-CN"/>
              </w:rPr>
              <w:t>活化部分凝血活酶时间（APTT）测定试剂盒（凝固法）</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r w14:paraId="434E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E3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21B51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lang w:val="en-US" w:eastAsia="zh-CN"/>
              </w:rPr>
              <w:t>凝血酶原时间（PT）测定试剂盒（凝固法）</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0EDC711">
            <w:pPr>
              <w:rPr>
                <w:rFonts w:hint="eastAsia" w:ascii="微软雅黑" w:hAnsi="微软雅黑" w:eastAsia="微软雅黑" w:cs="微软雅黑"/>
                <w:i w:val="0"/>
                <w:iCs w:val="0"/>
                <w:caps w:val="0"/>
                <w:color w:val="333333"/>
                <w:spacing w:val="15"/>
                <w:sz w:val="21"/>
                <w:szCs w:val="21"/>
              </w:rPr>
            </w:pPr>
          </w:p>
        </w:tc>
      </w:tr>
      <w:tr w14:paraId="0F30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5D4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8C02EA3">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lang w:val="en-US" w:eastAsia="zh-CN"/>
              </w:rPr>
              <w:t>凝血酶时间检测试剂盒（凝固法）</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A3427AB">
            <w:pPr>
              <w:rPr>
                <w:rFonts w:hint="eastAsia" w:ascii="微软雅黑" w:hAnsi="微软雅黑" w:eastAsia="微软雅黑" w:cs="微软雅黑"/>
                <w:i w:val="0"/>
                <w:iCs w:val="0"/>
                <w:caps w:val="0"/>
                <w:color w:val="333333"/>
                <w:spacing w:val="15"/>
                <w:sz w:val="21"/>
                <w:szCs w:val="21"/>
              </w:rPr>
            </w:pPr>
          </w:p>
        </w:tc>
      </w:tr>
      <w:tr w14:paraId="4A9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CBC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1ED100D">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凝血酶时间检测试剂盒（凝固法）</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936C1B4">
            <w:pPr>
              <w:rPr>
                <w:rFonts w:hint="eastAsia" w:ascii="微软雅黑" w:hAnsi="微软雅黑" w:eastAsia="微软雅黑" w:cs="微软雅黑"/>
                <w:i w:val="0"/>
                <w:iCs w:val="0"/>
                <w:caps w:val="0"/>
                <w:color w:val="333333"/>
                <w:spacing w:val="15"/>
                <w:sz w:val="21"/>
                <w:szCs w:val="21"/>
              </w:rPr>
            </w:pPr>
          </w:p>
        </w:tc>
      </w:tr>
      <w:tr w14:paraId="0AA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AD17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23F3EBF">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纤维蛋白原（FIB）测定试剂盒（凝固法）</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C95347A">
            <w:pPr>
              <w:rPr>
                <w:rFonts w:hint="eastAsia" w:ascii="微软雅黑" w:hAnsi="微软雅黑" w:eastAsia="微软雅黑" w:cs="微软雅黑"/>
                <w:i w:val="0"/>
                <w:iCs w:val="0"/>
                <w:caps w:val="0"/>
                <w:color w:val="333333"/>
                <w:spacing w:val="15"/>
                <w:sz w:val="21"/>
                <w:szCs w:val="21"/>
              </w:rPr>
            </w:pPr>
          </w:p>
        </w:tc>
      </w:tr>
      <w:tr w14:paraId="40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7315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74BED8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lang w:val="en-US" w:eastAsia="zh-CN"/>
              </w:rPr>
              <w:t>凝血分析用稀释液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FA1BF7">
            <w:pPr>
              <w:rPr>
                <w:rFonts w:hint="eastAsia" w:ascii="微软雅黑" w:hAnsi="微软雅黑" w:eastAsia="微软雅黑" w:cs="微软雅黑"/>
                <w:i w:val="0"/>
                <w:iCs w:val="0"/>
                <w:caps w:val="0"/>
                <w:color w:val="333333"/>
                <w:spacing w:val="15"/>
                <w:sz w:val="21"/>
                <w:szCs w:val="21"/>
              </w:rPr>
            </w:pPr>
          </w:p>
        </w:tc>
      </w:tr>
      <w:tr w14:paraId="235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32A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7</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99C516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lang w:val="en-US" w:eastAsia="zh-CN"/>
              </w:rPr>
              <w:t>清洗液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2891319A">
            <w:pPr>
              <w:rPr>
                <w:rFonts w:hint="eastAsia" w:ascii="微软雅黑" w:hAnsi="微软雅黑" w:eastAsia="微软雅黑" w:cs="微软雅黑"/>
                <w:i w:val="0"/>
                <w:iCs w:val="0"/>
                <w:caps w:val="0"/>
                <w:color w:val="333333"/>
                <w:spacing w:val="15"/>
                <w:sz w:val="21"/>
                <w:szCs w:val="21"/>
              </w:rPr>
            </w:pPr>
          </w:p>
        </w:tc>
      </w:tr>
      <w:tr w14:paraId="220E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2C61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8</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F9D3A8F">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lang w:val="en-US" w:eastAsia="zh-CN"/>
              </w:rPr>
              <w:t>凝血分析用反应杯（B系列）</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1C6E3B">
            <w:pPr>
              <w:rPr>
                <w:rFonts w:hint="eastAsia" w:ascii="微软雅黑" w:hAnsi="微软雅黑" w:eastAsia="微软雅黑" w:cs="微软雅黑"/>
                <w:i w:val="0"/>
                <w:iCs w:val="0"/>
                <w:caps w:val="0"/>
                <w:color w:val="333333"/>
                <w:spacing w:val="15"/>
                <w:sz w:val="21"/>
                <w:szCs w:val="21"/>
              </w:rPr>
            </w:pPr>
          </w:p>
        </w:tc>
      </w:tr>
      <w:tr w14:paraId="0D86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E1E9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9</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97F68F2">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lang w:val="en-US" w:eastAsia="zh-CN"/>
              </w:rPr>
              <w:t>凝血非定值质控品（正常）</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50394B">
            <w:pPr>
              <w:rPr>
                <w:rFonts w:hint="eastAsia" w:ascii="微软雅黑" w:hAnsi="微软雅黑" w:eastAsia="微软雅黑" w:cs="微软雅黑"/>
                <w:i w:val="0"/>
                <w:iCs w:val="0"/>
                <w:caps w:val="0"/>
                <w:color w:val="333333"/>
                <w:spacing w:val="15"/>
                <w:sz w:val="21"/>
                <w:szCs w:val="21"/>
              </w:rPr>
            </w:pPr>
          </w:p>
        </w:tc>
      </w:tr>
      <w:tr w14:paraId="19D6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004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10</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E2295EA">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lang w:val="en-US" w:eastAsia="zh-CN"/>
              </w:rPr>
              <w:t>凝血非定值质控品（异常）</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2751A23">
            <w:pPr>
              <w:rPr>
                <w:rFonts w:hint="eastAsia" w:ascii="微软雅黑" w:hAnsi="微软雅黑" w:eastAsia="微软雅黑" w:cs="微软雅黑"/>
                <w:i w:val="0"/>
                <w:iCs w:val="0"/>
                <w:caps w:val="0"/>
                <w:color w:val="333333"/>
                <w:spacing w:val="15"/>
                <w:sz w:val="21"/>
                <w:szCs w:val="21"/>
              </w:rPr>
            </w:pPr>
          </w:p>
        </w:tc>
      </w:tr>
      <w:tr w14:paraId="07AF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4593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A824B47">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lang w:val="en-US" w:eastAsia="zh-CN"/>
              </w:rPr>
              <w:t>D-二聚体（D-Dimer）非定值质控品</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616ADDB">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41A8BC7">
      <w:pPr>
        <w:keepNext w:val="0"/>
        <w:keepLines w:val="0"/>
        <w:widowControl/>
        <w:suppressLineNumbers w:val="0"/>
        <w:jc w:val="left"/>
      </w:pPr>
    </w:p>
    <w:p w14:paraId="29AA9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DB31DA5"/>
    <w:rsid w:val="0E294A9F"/>
    <w:rsid w:val="12024196"/>
    <w:rsid w:val="1A4C0B40"/>
    <w:rsid w:val="1B625870"/>
    <w:rsid w:val="1BE66560"/>
    <w:rsid w:val="1C71170A"/>
    <w:rsid w:val="2AAF0ADD"/>
    <w:rsid w:val="2ED02505"/>
    <w:rsid w:val="31E35E95"/>
    <w:rsid w:val="38903D09"/>
    <w:rsid w:val="3BCE3F2B"/>
    <w:rsid w:val="3F1D6958"/>
    <w:rsid w:val="430D48B5"/>
    <w:rsid w:val="44D23CA6"/>
    <w:rsid w:val="475B4081"/>
    <w:rsid w:val="48F568BE"/>
    <w:rsid w:val="4A7A1F45"/>
    <w:rsid w:val="542B0851"/>
    <w:rsid w:val="55CC1D70"/>
    <w:rsid w:val="58405216"/>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1078</Words>
  <Characters>1101</Characters>
  <Lines>0</Lines>
  <Paragraphs>0</Paragraphs>
  <TotalTime>0</TotalTime>
  <ScaleCrop>false</ScaleCrop>
  <LinksUpToDate>false</LinksUpToDate>
  <CharactersWithSpaces>1127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Administrator</cp:lastModifiedBy>
  <dcterms:modified xsi:type="dcterms:W3CDTF">2026-04-21T02:29:21Z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E1100A6C696D4B00929560F33C73E266_12</vt:lpwstr>
  </property>
  <property fmtid="{D5CDD505-2E9C-101B-9397-08002B2CF9AE}" pid="4" name="KSOTemplateDocerSaveRecord">
    <vt:lpwstr>eyJoZGlkIjoiZTQyNGQ3M2RmNzQxYTFiYjY4MDhkMzIxMzVmM2QzMGUifQ==</vt:lpwstr>
  </property>
</Properties>
</file>